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73801" w:rsidTr="0032175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73801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73801" w:rsidRDefault="00A73801" w:rsidP="00A73801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A73801" w:rsidRDefault="00A73801" w:rsidP="00A73801">
      <w:pPr>
        <w:pStyle w:val="a3"/>
        <w:rPr>
          <w:b/>
        </w:rPr>
      </w:pPr>
    </w:p>
    <w:p w:rsidR="00A73801" w:rsidRDefault="00A73801" w:rsidP="00A73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№41                        22 декабря 2023 года</w:t>
      </w:r>
    </w:p>
    <w:p w:rsidR="00A73801" w:rsidRDefault="00A73801" w:rsidP="00A73801">
      <w:pPr>
        <w:pStyle w:val="a7"/>
        <w:spacing w:after="0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A73801" w:rsidRDefault="00A73801" w:rsidP="00A73801">
      <w:pPr>
        <w:pStyle w:val="a7"/>
        <w:spacing w:after="0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7B8">
        <w:rPr>
          <w:rFonts w:ascii="Times New Roman" w:hAnsi="Times New Roman" w:cs="Times New Roman"/>
          <w:b/>
          <w:bCs/>
          <w:sz w:val="28"/>
          <w:szCs w:val="28"/>
        </w:rPr>
        <w:t>О 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317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317B8">
        <w:rPr>
          <w:rFonts w:ascii="Times New Roman" w:hAnsi="Times New Roman" w:cs="Times New Roman"/>
          <w:b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Мишкинский район Республики Башкортостан на 2024 год и на плановый период 2025 и 2026 годов</w:t>
      </w:r>
    </w:p>
    <w:p w:rsidR="00A73801" w:rsidRDefault="00A73801" w:rsidP="00A7380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01" w:rsidRDefault="00A73801" w:rsidP="00A7380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Мишкинский район Республики Башкортостан  пятого созыва </w:t>
      </w:r>
    </w:p>
    <w:p w:rsidR="00A73801" w:rsidRDefault="00A73801" w:rsidP="00A738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A73801" w:rsidRPr="005317B8" w:rsidRDefault="00A73801" w:rsidP="00A738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1.Утвердить основные характеристики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год: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1) прогнозируемый общий объем  доходов бюджета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в сумме  2417719,00 рублей;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в  сумме 2417719,00 рублей;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3) дефицит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0,00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4) верхний предел муниципального внутреннего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на 1 января 2025 года в сумме 0,00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2.Утвердить основные характеристики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плановый период 2025 и 2026 годов: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прогнозируемый общий объем доходов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Башкортостан на 2025 год в сумме 1819520,39 рублей и на 2026 год в сумме 1769916,00 рублей;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Республики Башкортостан на 2025 год в сумме 1819520,39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рублей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в том числе условно утвержденные расходы в сумме    43043,39 рублей  и на 2026 год в сумме 1769916,00 рублей в том числе условно утвержденные расходы в сумме 83698,00 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3) дефицит бюджета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на 2025 год  0,00 рублей и 2026 год 0,00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4)  верхний предел муниципального внутреннего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1 января 2026 года в сумме 0,00 рублей и на 1 января 2027 года в сумме 0,00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3.Установить, что при зачислении в бюджет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 Мишкинский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введении соответствующего главного распорядителя средств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Башкортостан, на сумму указанных поступлений увеличиваются бюджетные ассигнования соответствующему главному распорядителю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для последующего доведения  в установленном порядке  до указанного казенного учреждения  лимитов бюджетных обязатель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>я осуществления  расходов, соответствующих  целям, на достижение которых предоставлены добровольные взносы (пожертвования).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4. Установить поступления доходов в бюджет сельского поселения 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и на плановый период 2025 и  2026 годов согласно приложению № 1 к настоящему Решению.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5.Казначейское обслуживание казначейских счетов, открытых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Республики Башкортостан, осуществляется Управлением Федерального казначейства по Республике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Башкортостан в порядке, установленном бюджетным законодательством Российской Федерации.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Установить общий объем  получаемых межбюджетных трансфертов  на 2024 год в сумме 1817719,00 рублей  и на плановый период 2025 и 2026 годов в сумме 1219520,39  рублей и 1169916,00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6. Утвердить в пределах общего объема расходов бюджета муниципального района Мишкинский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 группам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 2024 год и на плановый период 2025 и  2026 годов согласно приложению № 2 к настоящему Решению;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по целевым статьям (муниципальных программам и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  группам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317B8">
        <w:rPr>
          <w:rFonts w:ascii="Times New Roman" w:hAnsi="Times New Roman" w:cs="Times New Roman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 2026 годов приложению № 3 к настоящему Решению;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7.Утвердить ведомственную структуру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и на плановый период 2025 и 2026 годов согласно приложению № 4 к настоящему Решению;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Проекты решений и иных нормативно правовых актов сельского поселения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требующие введение новых видов расходных обязательств или увеличения  бюджетных ассигнований по существующим видам расходных обязательств  сверх утвержденных в бюджете сельского поселения  на 2024 год и на плановый период 2025 и 2026 годов либо сокращающие его доходную базу, вносятся нормативно правовым актом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Республики Башкортостан и при одновременном внесении предложений о дополнительных источниках доходов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Мишкинский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9. Администрация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2024-2026 годах численности муниципальных служащих и работников организаций бюджетной сферы.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10. Утвердить: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верхний предел внутреннего муниципального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01 января 2025 года в сумме 0,00 рублей  на 1 января 2026 года в сумме 0,0 рублей и 1 января 2027 года в сумме 0,00 рублей, в том числе верхний предел внутреннего муниципального долга по муниципальным гарантиям в валюте Российской Федерации на 01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января 2025 года в сумме 0,00 рублей на 01 января 2026года в сумме 0,00 рублей на 01 января 2027 года 0,00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11. Установить, что остатки средств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по состоянию на 01 января 2024 года в объеме: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а) 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Башкортостан;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2) 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пределах суммы, необходимой для оплаты денежных обязательств, в случае принятия администрацией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соответствующего решения.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Утвердить в соответствии со статьей 81 Бюджетного кодекса  Российской Федерации резервный фонд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в сумме 1000,0 рублей, на  2025 год в сумме 1000,0рублей, на 2026 год  в сумме 1000,0  рублей.</w:t>
      </w:r>
    </w:p>
    <w:p w:rsidR="00A73801" w:rsidRPr="005317B8" w:rsidRDefault="00A73801" w:rsidP="00A7380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13. Установить в соответствии с пунктом 8 статьи 217 Бюджетного кодекса Российской Федерации дополнительные основания для внесения  изменений в сводную бюджетную роспись бюджета сельского поселения  на текущий финансовый год  и на плановый период, связанные с особенностями исполнения бюджета сельского поселения: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3)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сельского поселения, связанным с исполнением судебных органов;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4)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5) вступление в силу законов и решений,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поселения, для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бюджета муниципального района;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7)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муниципального района;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8)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14. Настоящее Решение вступает в силу с 1 января 2023 года.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15. Настоящее решение подлежит обнародованию в установленном порядке.</w:t>
      </w:r>
    </w:p>
    <w:p w:rsidR="00A73801" w:rsidRPr="005317B8" w:rsidRDefault="00A73801" w:rsidP="00A73801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01" w:rsidRPr="005317B8" w:rsidRDefault="00A73801" w:rsidP="00A73801">
      <w:pPr>
        <w:pStyle w:val="a3"/>
        <w:ind w:firstLine="284"/>
        <w:jc w:val="both"/>
        <w:rPr>
          <w:szCs w:val="28"/>
        </w:rPr>
      </w:pPr>
      <w:r w:rsidRPr="005317B8">
        <w:rPr>
          <w:bCs/>
          <w:szCs w:val="28"/>
        </w:rPr>
        <w:t xml:space="preserve">         </w:t>
      </w:r>
    </w:p>
    <w:p w:rsidR="00A73801" w:rsidRDefault="00A73801" w:rsidP="00A73801">
      <w:pPr>
        <w:pStyle w:val="3"/>
        <w:ind w:firstLine="0"/>
        <w:sectPr w:rsidR="00A73801" w:rsidSect="00DD3D8C">
          <w:pgSz w:w="11906" w:h="16838"/>
          <w:pgMar w:top="568" w:right="850" w:bottom="709" w:left="1560" w:header="708" w:footer="708" w:gutter="0"/>
          <w:cols w:space="708"/>
          <w:docGrid w:linePitch="360"/>
        </w:sectPr>
      </w:pPr>
      <w:r>
        <w:rPr>
          <w:szCs w:val="28"/>
        </w:rPr>
        <w:t xml:space="preserve">   Глава сельского поселения:                                       </w:t>
      </w:r>
      <w:r>
        <w:rPr>
          <w:szCs w:val="28"/>
          <w:lang w:val="be-BY"/>
        </w:rPr>
        <w:t>Р.К.Аллаяров</w:t>
      </w:r>
      <w:r>
        <w:rPr>
          <w:szCs w:val="28"/>
        </w:rPr>
        <w:t xml:space="preserve">          </w:t>
      </w:r>
    </w:p>
    <w:tbl>
      <w:tblPr>
        <w:tblOverlap w:val="never"/>
        <w:tblW w:w="14569" w:type="dxa"/>
        <w:tblInd w:w="1276" w:type="dxa"/>
        <w:tblLayout w:type="fixed"/>
        <w:tblLook w:val="01E0"/>
      </w:tblPr>
      <w:tblGrid>
        <w:gridCol w:w="9616"/>
        <w:gridCol w:w="4953"/>
      </w:tblGrid>
      <w:tr w:rsidR="00A73801" w:rsidRPr="00D64835" w:rsidTr="0032175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A73801" w:rsidRPr="00D64835" w:rsidTr="0032175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решени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A73801" w:rsidRPr="00D64835" w:rsidRDefault="00A73801" w:rsidP="003217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22 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декабря 2023 года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D64835" w:rsidTr="0032175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Большешадинский сельсовет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D64835" w:rsidTr="0032175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  <w:bookmarkStart w:id="0" w:name="__bookmark_1"/>
      <w:bookmarkEnd w:id="0"/>
    </w:p>
    <w:tbl>
      <w:tblPr>
        <w:tblOverlap w:val="never"/>
        <w:tblW w:w="14459" w:type="dxa"/>
        <w:tblInd w:w="1214" w:type="dxa"/>
        <w:tblLayout w:type="fixed"/>
        <w:tblLook w:val="01E0"/>
      </w:tblPr>
      <w:tblGrid>
        <w:gridCol w:w="3544"/>
        <w:gridCol w:w="5670"/>
        <w:gridCol w:w="1843"/>
        <w:gridCol w:w="1701"/>
        <w:gridCol w:w="1701"/>
      </w:tblGrid>
      <w:tr w:rsidR="00A73801" w:rsidRPr="00D64835" w:rsidTr="00321756">
        <w:trPr>
          <w:trHeight w:val="509"/>
          <w:tblHeader/>
        </w:trPr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A73801" w:rsidRPr="00D64835" w:rsidTr="00321756"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0"/>
            </w:tblGrid>
            <w:tr w:rsidR="00A73801" w:rsidRPr="00D64835" w:rsidTr="00321756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85"/>
            </w:tblGrid>
            <w:tr w:rsidR="00A73801" w:rsidRPr="00D64835" w:rsidTr="00321756">
              <w:trPr>
                <w:jc w:val="center"/>
              </w:trPr>
              <w:tc>
                <w:tcPr>
                  <w:tcW w:w="7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A73801" w:rsidRPr="00D64835" w:rsidTr="00321756">
        <w:trPr>
          <w:trHeight w:hRule="exact" w:val="566"/>
          <w:tblHeader/>
        </w:trPr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A73801" w:rsidRPr="00D64835" w:rsidTr="0032175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A73801" w:rsidRPr="00D64835" w:rsidTr="0032175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3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096"/>
            </w:tblGrid>
            <w:tr w:rsidR="00A73801" w:rsidRPr="00D64835" w:rsidTr="00321756">
              <w:trPr>
                <w:jc w:val="center"/>
              </w:trPr>
              <w:tc>
                <w:tcPr>
                  <w:tcW w:w="3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  <w:bookmarkStart w:id="1" w:name="__bookmark_2"/>
      <w:bookmarkEnd w:id="1"/>
    </w:p>
    <w:tbl>
      <w:tblPr>
        <w:tblOverlap w:val="never"/>
        <w:tblW w:w="14459" w:type="dxa"/>
        <w:tblInd w:w="1214" w:type="dxa"/>
        <w:tblLayout w:type="fixed"/>
        <w:tblLook w:val="01E0"/>
      </w:tblPr>
      <w:tblGrid>
        <w:gridCol w:w="3544"/>
        <w:gridCol w:w="5670"/>
        <w:gridCol w:w="1843"/>
        <w:gridCol w:w="1701"/>
        <w:gridCol w:w="1701"/>
      </w:tblGrid>
      <w:tr w:rsidR="00A73801" w:rsidRPr="00D64835" w:rsidTr="00321756">
        <w:trPr>
          <w:trHeight w:hRule="exact" w:val="374"/>
          <w:tblHeader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A73801" w:rsidRPr="00D64835" w:rsidTr="0032175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0"/>
            </w:tblGrid>
            <w:tr w:rsidR="00A73801" w:rsidRPr="00D64835" w:rsidTr="00321756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36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46"/>
            </w:tblGrid>
            <w:tr w:rsidR="00A73801" w:rsidRPr="00D64835" w:rsidTr="00321756">
              <w:trPr>
                <w:jc w:val="center"/>
              </w:trPr>
              <w:tc>
                <w:tcPr>
                  <w:tcW w:w="36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A73801" w:rsidRPr="00D64835" w:rsidTr="003217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A73801" w:rsidRPr="00D64835" w:rsidTr="003217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1 11 09000 00 0000 120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1 817 719,00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1 219 520,39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1 169 916,00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1 817 719,00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1 219 520,39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1 169 916,00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</w:rPr>
      </w:pPr>
    </w:p>
    <w:p w:rsidR="00A73801" w:rsidRPr="00D64835" w:rsidRDefault="00A73801" w:rsidP="00A73801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A73801" w:rsidRPr="00D64835" w:rsidTr="0032175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  <w:p w:rsidR="00A73801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  <w:p w:rsidR="00A73801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  <w:p w:rsidR="00A73801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  <w:p w:rsidR="00A73801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Default="00A73801" w:rsidP="00321756"/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A73801" w:rsidRPr="00D64835" w:rsidTr="0032175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решени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A73801" w:rsidRPr="00D64835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22 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декабря 2023 года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D64835" w:rsidTr="0032175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Большешадинский сельсовет муниципального района Мишкинский район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A73801" w:rsidRPr="00D64835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D64835" w:rsidTr="0032175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888"/>
        <w:gridCol w:w="1984"/>
      </w:tblGrid>
      <w:tr w:rsidR="00A73801" w:rsidRPr="00D64835" w:rsidTr="00321756">
        <w:trPr>
          <w:trHeight w:hRule="exact" w:val="566"/>
          <w:tblHeader/>
        </w:trPr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3"/>
            </w:tblGrid>
            <w:tr w:rsidR="00A73801" w:rsidRPr="00D64835" w:rsidTr="00321756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93"/>
            </w:tblGrid>
            <w:tr w:rsidR="00A73801" w:rsidRPr="00D64835" w:rsidTr="0032175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A73801" w:rsidRPr="00D64835" w:rsidTr="0032175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A73801" w:rsidRPr="00D64835" w:rsidTr="0032175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8"/>
            </w:tblGrid>
            <w:tr w:rsidR="00A73801" w:rsidRPr="00D64835" w:rsidTr="0032175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Default="00A73801" w:rsidP="0032175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A73801" w:rsidRPr="00D64835" w:rsidTr="00321756">
        <w:trPr>
          <w:trHeight w:hRule="exact" w:val="566"/>
          <w:tblHeader/>
        </w:trPr>
        <w:tc>
          <w:tcPr>
            <w:tcW w:w="54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D64835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D64835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Ind w:w="26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D64835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888"/>
        <w:gridCol w:w="1984"/>
      </w:tblGrid>
      <w:tr w:rsidR="00A73801" w:rsidRPr="00D64835" w:rsidTr="00321756">
        <w:trPr>
          <w:trHeight w:hRule="exact" w:val="374"/>
          <w:tblHeader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A73801" w:rsidRPr="00D64835" w:rsidTr="0032175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13"/>
            </w:tblGrid>
            <w:tr w:rsidR="00A73801" w:rsidRPr="00D64835" w:rsidTr="0032175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A73801" w:rsidRPr="00D64835" w:rsidTr="0032175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A73801" w:rsidRPr="00D64835" w:rsidTr="0032175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D64835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D64835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D64835" w:rsidRDefault="00A73801" w:rsidP="00321756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D64835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D64835" w:rsidRDefault="00A73801" w:rsidP="003217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A73801" w:rsidRPr="00D64835" w:rsidRDefault="00A73801" w:rsidP="00321756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1 809 700,00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1 657 700,00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1 556 500,00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744 350,00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</w:t>
            </w: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сельсоветмуниципального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развитию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инфраструктуры объектов противопожарной службы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Большесухоязовский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Мишкинский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Республики 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83 698,00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A73801" w:rsidRPr="00D64835" w:rsidTr="0032175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D64835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</w:tbl>
    <w:p w:rsidR="00A73801" w:rsidRPr="00D64835" w:rsidRDefault="00A73801" w:rsidP="00A73801">
      <w:pPr>
        <w:rPr>
          <w:rFonts w:ascii="Times New Roman" w:hAnsi="Times New Roman" w:cs="Times New Roman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498"/>
        <w:gridCol w:w="5071"/>
      </w:tblGrid>
      <w:tr w:rsidR="00A73801" w:rsidRPr="00C63C32" w:rsidTr="00321756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Pr="00C63C32" w:rsidRDefault="00A73801" w:rsidP="00321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Pr="00C63C32" w:rsidRDefault="00A73801" w:rsidP="00321756">
            <w:pPr>
              <w:rPr>
                <w:sz w:val="24"/>
                <w:szCs w:val="24"/>
              </w:rPr>
            </w:pPr>
          </w:p>
          <w:p w:rsidR="00A73801" w:rsidRPr="00C63C32" w:rsidRDefault="00A73801" w:rsidP="00321756">
            <w:pPr>
              <w:rPr>
                <w:sz w:val="24"/>
                <w:szCs w:val="24"/>
              </w:rPr>
            </w:pPr>
          </w:p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A73801" w:rsidRPr="00C63C32" w:rsidTr="0032175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Большешадинский сельсовет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Мишкинский район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A73801" w:rsidRPr="00C63C32" w:rsidRDefault="00A73801" w:rsidP="0032175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22 декабря 2023 года №41</w:t>
                  </w:r>
                </w:p>
              </w:tc>
            </w:tr>
          </w:tbl>
          <w:p w:rsidR="00A73801" w:rsidRPr="00C63C32" w:rsidRDefault="00A73801" w:rsidP="003217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01" w:rsidRPr="00C63C32" w:rsidRDefault="00A73801" w:rsidP="00A7380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C63C32" w:rsidTr="0032175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сельского поселения Большешадинский сельсовет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 Мишкинский район Республики Башкортостан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целевым статьям (муниципальным программам и </w:t>
            </w:r>
            <w:proofErr w:type="spellStart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A73801" w:rsidRPr="00C63C32" w:rsidRDefault="00A73801" w:rsidP="00A7380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C63C32" w:rsidTr="0032175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(в рублях)</w:t>
            </w:r>
          </w:p>
        </w:tc>
      </w:tr>
    </w:tbl>
    <w:p w:rsidR="00A73801" w:rsidRPr="00C63C32" w:rsidRDefault="00A73801" w:rsidP="00A7380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722" w:type="dxa"/>
        <w:tblInd w:w="100" w:type="dxa"/>
        <w:tblLayout w:type="fixed"/>
        <w:tblLook w:val="01E0"/>
      </w:tblPr>
      <w:tblGrid>
        <w:gridCol w:w="6418"/>
        <w:gridCol w:w="2252"/>
        <w:gridCol w:w="733"/>
        <w:gridCol w:w="1689"/>
        <w:gridCol w:w="1689"/>
        <w:gridCol w:w="1941"/>
      </w:tblGrid>
      <w:tr w:rsidR="00A73801" w:rsidRPr="00C63C32" w:rsidTr="00321756">
        <w:trPr>
          <w:trHeight w:hRule="exact" w:val="566"/>
          <w:tblHeader/>
        </w:trPr>
        <w:tc>
          <w:tcPr>
            <w:tcW w:w="6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96"/>
            </w:tblGrid>
            <w:tr w:rsidR="00A73801" w:rsidRPr="00C63C32" w:rsidTr="00321756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A73801" w:rsidRPr="00C63C32" w:rsidTr="0032175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A73801" w:rsidRPr="00C63C32" w:rsidTr="0032175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A73801" w:rsidRPr="00C63C32" w:rsidTr="0032175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01" w:rsidRPr="00C63C32" w:rsidTr="00321756">
        <w:trPr>
          <w:trHeight w:hRule="exact" w:val="566"/>
          <w:tblHeader/>
        </w:trPr>
        <w:tc>
          <w:tcPr>
            <w:tcW w:w="6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C63C32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C63C32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C63C32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01" w:rsidRPr="00C63C32" w:rsidRDefault="00A73801" w:rsidP="00A7380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722" w:type="dxa"/>
        <w:tblInd w:w="100" w:type="dxa"/>
        <w:tblLayout w:type="fixed"/>
        <w:tblLook w:val="01E0"/>
      </w:tblPr>
      <w:tblGrid>
        <w:gridCol w:w="6419"/>
        <w:gridCol w:w="2251"/>
        <w:gridCol w:w="733"/>
        <w:gridCol w:w="1689"/>
        <w:gridCol w:w="1689"/>
        <w:gridCol w:w="1941"/>
      </w:tblGrid>
      <w:tr w:rsidR="00A73801" w:rsidRPr="00C63C32" w:rsidTr="00321756">
        <w:trPr>
          <w:trHeight w:hRule="exact" w:val="374"/>
          <w:tblHeader/>
        </w:trPr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316"/>
            </w:tblGrid>
            <w:tr w:rsidR="00A73801" w:rsidRPr="00C63C32" w:rsidTr="00321756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A73801" w:rsidRPr="00C63C32" w:rsidTr="0032175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A73801" w:rsidRPr="00C63C32" w:rsidTr="0032175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2 404 076,00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1 798 416,39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1 737 871,00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</w:t>
            </w:r>
            <w:proofErr w:type="spellStart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сельсоветмуниципального</w:t>
            </w:r>
            <w:proofErr w:type="spellEnd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Большесухоязовский</w:t>
            </w:r>
            <w:proofErr w:type="spellEnd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Мишкинский район на 2020-2030 годы»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Мишкинский район Республики Башкортостан»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1 808 700,00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1 656 700,00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1 555 500,00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831 750,00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744 750,00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694 150,00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831 750,00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744 750,00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694 150,00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976 950,00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911 950,00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861 350,00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799 950,00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794 950,00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744 350,00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Непрограммный</w:t>
            </w:r>
            <w:proofErr w:type="spellEnd"/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92 376,00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138 716,39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179 371,00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91 376,00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94 673,00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94 673,00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91 376,00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94 673,00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94 673,00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43 043,39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83 698,00</w:t>
            </w:r>
          </w:p>
        </w:tc>
      </w:tr>
      <w:tr w:rsidR="00A73801" w:rsidRPr="00C63C32" w:rsidTr="00321756"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43 043,39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83 698,00</w:t>
            </w:r>
          </w:p>
        </w:tc>
      </w:tr>
    </w:tbl>
    <w:p w:rsidR="00A73801" w:rsidRPr="00C63C32" w:rsidRDefault="00A73801" w:rsidP="00A7380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A73801" w:rsidRPr="00C63C32" w:rsidTr="0032175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p w:rsidR="00A73801" w:rsidRDefault="00A73801" w:rsidP="00321756"/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A73801" w:rsidRPr="00C63C32" w:rsidTr="0032175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Большешадинский сельсовет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Мишкинский район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A73801" w:rsidRPr="00C63C32" w:rsidRDefault="00A73801" w:rsidP="003217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22 декабря 2023 года №41</w:t>
                  </w:r>
                </w:p>
              </w:tc>
            </w:tr>
          </w:tbl>
          <w:p w:rsidR="00A73801" w:rsidRPr="00C63C32" w:rsidRDefault="00A73801" w:rsidP="0032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01" w:rsidRPr="00C63C32" w:rsidRDefault="00A73801" w:rsidP="00A73801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C63C32" w:rsidTr="0032175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сельского поселения Большешадинский сельсовет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 Мишкинский Республики Башкортостан</w:t>
            </w:r>
          </w:p>
          <w:p w:rsidR="00A73801" w:rsidRPr="00C63C32" w:rsidRDefault="00A73801" w:rsidP="00321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2024 год и на плановый период 2025 и 2026 годов</w:t>
            </w:r>
          </w:p>
        </w:tc>
      </w:tr>
    </w:tbl>
    <w:p w:rsidR="00A73801" w:rsidRPr="00C63C32" w:rsidRDefault="00A73801" w:rsidP="00A738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A73801" w:rsidRPr="00C63C32" w:rsidTr="0032175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(в рублях)</w:t>
            </w:r>
          </w:p>
        </w:tc>
      </w:tr>
    </w:tbl>
    <w:p w:rsidR="00A73801" w:rsidRPr="00C63C32" w:rsidRDefault="00A73801" w:rsidP="00A738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689"/>
        <w:gridCol w:w="2183"/>
      </w:tblGrid>
      <w:tr w:rsidR="00A73801" w:rsidRPr="00C63C32" w:rsidTr="00321756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30"/>
            </w:tblGrid>
            <w:tr w:rsidR="00A73801" w:rsidRPr="00C63C32" w:rsidTr="00321756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6"/>
            </w:tblGrid>
            <w:tr w:rsidR="00A73801" w:rsidRPr="00C63C32" w:rsidTr="00321756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Вед-во</w:t>
                  </w:r>
                  <w:proofErr w:type="spellEnd"/>
                  <w:proofErr w:type="gramEnd"/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A73801" w:rsidRPr="00C63C32" w:rsidTr="0032175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A73801" w:rsidRPr="00C63C32" w:rsidTr="0032175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A73801" w:rsidRPr="00C63C32" w:rsidTr="0032175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01" w:rsidRPr="00C63C32" w:rsidTr="00321756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C63C32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8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09"/>
            </w:tblGrid>
            <w:tr w:rsidR="00A73801" w:rsidRPr="00C63C32" w:rsidTr="00321756">
              <w:trPr>
                <w:jc w:val="center"/>
              </w:trPr>
              <w:tc>
                <w:tcPr>
                  <w:tcW w:w="1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A73801" w:rsidRPr="00C63C32" w:rsidTr="0032175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01" w:rsidRPr="00C63C32" w:rsidRDefault="00A73801" w:rsidP="00A738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888"/>
        <w:gridCol w:w="1984"/>
      </w:tblGrid>
      <w:tr w:rsidR="00A73801" w:rsidRPr="00C63C32" w:rsidTr="00321756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50"/>
            </w:tblGrid>
            <w:tr w:rsidR="00A73801" w:rsidRPr="00C63C32" w:rsidTr="00321756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A73801" w:rsidRPr="00C63C32" w:rsidTr="00321756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A73801" w:rsidRPr="00C63C32" w:rsidTr="0032175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A73801" w:rsidRPr="00C63C32" w:rsidTr="0032175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801" w:rsidRPr="00C63C32" w:rsidRDefault="00A73801" w:rsidP="00321756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A73801" w:rsidRPr="00C63C32" w:rsidTr="0032175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3801" w:rsidRPr="00C63C32" w:rsidRDefault="00A73801" w:rsidP="003217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C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73801" w:rsidRPr="00C63C32" w:rsidRDefault="00A73801" w:rsidP="00321756">
            <w:pPr>
              <w:spacing w:line="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1 769 916,00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1 769 916,00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сельсовет муниципального района Мишкинский район Республики Башкортостан года»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«Программа развитие коммунальной инфраструктуры сельского поселения Большешадинский сельсовет муниципального района Мишкинский район на 2020-2030 годы»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Мишкинский район Республики Башкортостан»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Мишкинский район </w:t>
            </w: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1 555 500,00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694 150,00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694 150,00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861 350,00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744 350,00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Непрограммный</w:t>
            </w:r>
            <w:proofErr w:type="spellEnd"/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159 820,39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211 416,00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126 718,00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126 718,00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83 698,00</w:t>
            </w:r>
          </w:p>
        </w:tc>
      </w:tr>
      <w:tr w:rsidR="00A73801" w:rsidRPr="00C63C32" w:rsidTr="00321756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73801" w:rsidRPr="00C63C32" w:rsidRDefault="00A73801" w:rsidP="00321756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83 698,00</w:t>
            </w:r>
          </w:p>
        </w:tc>
      </w:tr>
    </w:tbl>
    <w:p w:rsidR="00A73801" w:rsidRDefault="00A73801" w:rsidP="00A73801">
      <w:pPr>
        <w:rPr>
          <w:rFonts w:ascii="Times New Roman" w:hAnsi="Times New Roman" w:cs="Times New Roman"/>
        </w:rPr>
        <w:sectPr w:rsidR="00A73801" w:rsidSect="000431F5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</w:p>
    <w:p w:rsidR="008D5CA7" w:rsidRDefault="008D5CA7"/>
    <w:sectPr w:rsidR="008D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94"/>
    <w:multiLevelType w:val="hybridMultilevel"/>
    <w:tmpl w:val="0000C561"/>
    <w:lvl w:ilvl="0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BB8F"/>
    <w:multiLevelType w:val="hybridMultilevel"/>
    <w:tmpl w:val="00016DBE"/>
    <w:lvl w:ilvl="0" w:tplc="000024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2767"/>
    <w:multiLevelType w:val="hybridMultilevel"/>
    <w:tmpl w:val="0001743D"/>
    <w:lvl w:ilvl="0" w:tplc="00000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283A"/>
    <w:multiLevelType w:val="hybridMultilevel"/>
    <w:tmpl w:val="00001D05"/>
    <w:lvl w:ilvl="0" w:tplc="000023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30E86136"/>
    <w:multiLevelType w:val="hybridMultilevel"/>
    <w:tmpl w:val="645208D2"/>
    <w:lvl w:ilvl="0" w:tplc="1D56D1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664690A"/>
    <w:multiLevelType w:val="multilevel"/>
    <w:tmpl w:val="E39201E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3C6F4005"/>
    <w:multiLevelType w:val="hybridMultilevel"/>
    <w:tmpl w:val="BAFC0904"/>
    <w:lvl w:ilvl="0" w:tplc="23245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775C0C"/>
    <w:multiLevelType w:val="hybridMultilevel"/>
    <w:tmpl w:val="C1D21038"/>
    <w:lvl w:ilvl="0" w:tplc="BC429EEE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4BD334A3"/>
    <w:multiLevelType w:val="hybridMultilevel"/>
    <w:tmpl w:val="BCD82202"/>
    <w:lvl w:ilvl="0" w:tplc="6872341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78678EE"/>
    <w:multiLevelType w:val="hybridMultilevel"/>
    <w:tmpl w:val="58E6E19E"/>
    <w:lvl w:ilvl="0" w:tplc="C0761A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89437F"/>
    <w:multiLevelType w:val="hybridMultilevel"/>
    <w:tmpl w:val="5B2290A6"/>
    <w:lvl w:ilvl="0" w:tplc="4E22BD9A">
      <w:start w:val="1"/>
      <w:numFmt w:val="decimal"/>
      <w:lvlText w:val="%1."/>
      <w:lvlJc w:val="left"/>
      <w:pPr>
        <w:ind w:left="6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A9945C6"/>
    <w:multiLevelType w:val="hybridMultilevel"/>
    <w:tmpl w:val="5A665D26"/>
    <w:lvl w:ilvl="0" w:tplc="45A43C3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44E140A"/>
    <w:multiLevelType w:val="multilevel"/>
    <w:tmpl w:val="DFD8E9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7A206CAC"/>
    <w:multiLevelType w:val="hybridMultilevel"/>
    <w:tmpl w:val="E01AD67C"/>
    <w:lvl w:ilvl="0" w:tplc="4B8212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801"/>
    <w:rsid w:val="008D5CA7"/>
    <w:rsid w:val="00A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8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380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738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738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A7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rsid w:val="00A7380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38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801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A73801"/>
  </w:style>
  <w:style w:type="character" w:customStyle="1" w:styleId="mrreadfromf1">
    <w:name w:val="mr_read__fromf1"/>
    <w:basedOn w:val="a0"/>
    <w:rsid w:val="00A73801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A73801"/>
  </w:style>
  <w:style w:type="paragraph" w:customStyle="1" w:styleId="ConsNonformat">
    <w:name w:val="ConsNonformat"/>
    <w:rsid w:val="00A73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A738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A73801"/>
    <w:rPr>
      <w:rFonts w:ascii="Calibri" w:eastAsia="Calibri" w:hAnsi="Calibri" w:cs="Times New Roman"/>
      <w:lang w:eastAsia="en-US"/>
    </w:rPr>
  </w:style>
  <w:style w:type="character" w:styleId="ac">
    <w:name w:val="Hyperlink"/>
    <w:rsid w:val="00A73801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A7380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73801"/>
  </w:style>
  <w:style w:type="paragraph" w:customStyle="1" w:styleId="ConsNormal">
    <w:name w:val="ConsNormal"/>
    <w:rsid w:val="00A738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7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3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4745</Words>
  <Characters>27053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2023-12-29T11:03:00Z</dcterms:created>
  <dcterms:modified xsi:type="dcterms:W3CDTF">2023-12-29T11:04:00Z</dcterms:modified>
</cp:coreProperties>
</file>