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E5EC0" w:rsidRPr="00C71A6A" w:rsidTr="00BB231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5EC0" w:rsidRDefault="003E5EC0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E5EC0" w:rsidRPr="00C71A6A" w:rsidRDefault="003E5EC0" w:rsidP="00BB231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5EC0" w:rsidRPr="00C71A6A" w:rsidRDefault="003E5EC0" w:rsidP="00BB2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5EC0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3E5EC0" w:rsidRPr="00C71A6A" w:rsidRDefault="003E5EC0" w:rsidP="00BB2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E5EC0" w:rsidRDefault="003E5EC0" w:rsidP="003E5EC0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3E5EC0" w:rsidRDefault="003E5EC0" w:rsidP="003E5EC0">
      <w:pPr>
        <w:pStyle w:val="a3"/>
        <w:rPr>
          <w:b/>
        </w:rPr>
      </w:pPr>
    </w:p>
    <w:p w:rsidR="003E5EC0" w:rsidRPr="00CC7030" w:rsidRDefault="003E5EC0" w:rsidP="003E5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10 апреля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EC0" w:rsidRPr="00B31B0C" w:rsidRDefault="003E5EC0" w:rsidP="003E5EC0">
      <w:pPr>
        <w:rPr>
          <w:rFonts w:ascii="Times New Roman" w:hAnsi="Times New Roman" w:cs="Times New Roman"/>
          <w:sz w:val="28"/>
          <w:szCs w:val="28"/>
        </w:rPr>
      </w:pPr>
    </w:p>
    <w:p w:rsidR="003E5EC0" w:rsidRPr="00FD4500" w:rsidRDefault="003E5EC0" w:rsidP="003E5E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0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</w:t>
      </w:r>
    </w:p>
    <w:p w:rsidR="003E5EC0" w:rsidRPr="00FD4500" w:rsidRDefault="003E5EC0" w:rsidP="003E5E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00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 от 06.05.2010 №82 «Об утверждении Положения о бюджетном процессе в сельском поселении Большешадинский сельсовет муниципального района Мишкинский район Республики Башкортостан»</w:t>
      </w:r>
    </w:p>
    <w:p w:rsidR="003E5EC0" w:rsidRPr="0006185D" w:rsidRDefault="003E5EC0" w:rsidP="003E5E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 №162-з «О местном самоуправлении в Республике Башкортостан»,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color w:val="000000"/>
          <w:sz w:val="28"/>
          <w:szCs w:val="28"/>
        </w:rPr>
        <w:t xml:space="preserve">четвертого </w:t>
      </w:r>
      <w:r w:rsidRPr="0006185D">
        <w:rPr>
          <w:color w:val="000000"/>
          <w:sz w:val="28"/>
          <w:szCs w:val="28"/>
        </w:rPr>
        <w:t xml:space="preserve">созыва </w:t>
      </w:r>
      <w:proofErr w:type="spellStart"/>
      <w:proofErr w:type="gramStart"/>
      <w:r w:rsidRPr="0006185D">
        <w:rPr>
          <w:color w:val="000000"/>
          <w:sz w:val="28"/>
          <w:szCs w:val="28"/>
        </w:rPr>
        <w:t>р</w:t>
      </w:r>
      <w:proofErr w:type="spellEnd"/>
      <w:proofErr w:type="gramEnd"/>
      <w:r w:rsidRPr="0006185D">
        <w:rPr>
          <w:color w:val="000000"/>
          <w:sz w:val="28"/>
          <w:szCs w:val="28"/>
        </w:rPr>
        <w:t xml:space="preserve"> е </w:t>
      </w:r>
      <w:proofErr w:type="spellStart"/>
      <w:r w:rsidRPr="0006185D">
        <w:rPr>
          <w:color w:val="000000"/>
          <w:sz w:val="28"/>
          <w:szCs w:val="28"/>
        </w:rPr>
        <w:t>ш</w:t>
      </w:r>
      <w:proofErr w:type="spellEnd"/>
      <w:r w:rsidRPr="0006185D">
        <w:rPr>
          <w:color w:val="000000"/>
          <w:sz w:val="28"/>
          <w:szCs w:val="28"/>
        </w:rPr>
        <w:t xml:space="preserve"> и </w:t>
      </w:r>
      <w:proofErr w:type="gramStart"/>
      <w:r w:rsidRPr="0006185D">
        <w:rPr>
          <w:color w:val="000000"/>
          <w:sz w:val="28"/>
          <w:szCs w:val="28"/>
        </w:rPr>
        <w:t>л</w:t>
      </w:r>
      <w:proofErr w:type="gramEnd"/>
      <w:r w:rsidRPr="0006185D">
        <w:rPr>
          <w:color w:val="000000"/>
          <w:sz w:val="28"/>
          <w:szCs w:val="28"/>
        </w:rPr>
        <w:t>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1. Внести в решение Совета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>
        <w:rPr>
          <w:color w:val="000000"/>
          <w:sz w:val="28"/>
          <w:szCs w:val="28"/>
        </w:rPr>
        <w:t>06.05.2010 №82</w:t>
      </w:r>
      <w:r w:rsidRPr="0006185D">
        <w:rPr>
          <w:color w:val="000000"/>
          <w:sz w:val="28"/>
          <w:szCs w:val="28"/>
        </w:rPr>
        <w:t xml:space="preserve"> «Об утверждении Положения о бюджетном процессе в</w:t>
      </w:r>
      <w:r>
        <w:rPr>
          <w:color w:val="000000"/>
          <w:sz w:val="28"/>
          <w:szCs w:val="28"/>
        </w:rPr>
        <w:t xml:space="preserve"> сельском поселении 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1.1. часть 1 статьи 14 изложить в следующей редакции: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«1. </w:t>
      </w:r>
      <w:proofErr w:type="gramStart"/>
      <w:r w:rsidRPr="0006185D">
        <w:rPr>
          <w:color w:val="000000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</w:t>
      </w:r>
      <w:r w:rsidRPr="0006185D">
        <w:rPr>
          <w:color w:val="000000"/>
          <w:sz w:val="28"/>
          <w:szCs w:val="28"/>
        </w:rPr>
        <w:lastRenderedPageBreak/>
        <w:t>винограда, винодельческой продукции, произведенной</w:t>
      </w:r>
      <w:proofErr w:type="gramEnd"/>
      <w:r w:rsidRPr="0006185D">
        <w:rPr>
          <w:color w:val="000000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</w:t>
      </w:r>
      <w:proofErr w:type="spellStart"/>
      <w:r w:rsidRPr="0006185D">
        <w:rPr>
          <w:color w:val="000000"/>
          <w:sz w:val="28"/>
          <w:szCs w:val="28"/>
        </w:rPr>
        <w:t>специальныхвин</w:t>
      </w:r>
      <w:proofErr w:type="spellEnd"/>
      <w:r w:rsidRPr="0006185D">
        <w:rPr>
          <w:color w:val="000000"/>
          <w:sz w:val="28"/>
          <w:szCs w:val="28"/>
        </w:rPr>
        <w:t>), виноматериалов), выполнением работ, оказанием услуг</w:t>
      </w:r>
      <w:proofErr w:type="gramStart"/>
      <w:r w:rsidRPr="0006185D">
        <w:rPr>
          <w:color w:val="000000"/>
          <w:sz w:val="28"/>
          <w:szCs w:val="28"/>
        </w:rPr>
        <w:t>.».</w:t>
      </w:r>
      <w:proofErr w:type="gramEnd"/>
    </w:p>
    <w:p w:rsidR="003E5EC0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3</w:t>
      </w:r>
      <w:r w:rsidRPr="0006185D">
        <w:rPr>
          <w:color w:val="000000"/>
          <w:sz w:val="28"/>
          <w:szCs w:val="28"/>
        </w:rPr>
        <w:t xml:space="preserve"> статьи 15 изложить в следующей редакции: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</w:t>
      </w:r>
      <w:r w:rsidRPr="0006185D">
        <w:rPr>
          <w:color w:val="000000"/>
          <w:sz w:val="28"/>
          <w:szCs w:val="28"/>
        </w:rPr>
        <w:t>. 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</w:t>
      </w:r>
      <w:proofErr w:type="gramStart"/>
      <w:r w:rsidRPr="0006185D">
        <w:rPr>
          <w:color w:val="000000"/>
          <w:sz w:val="28"/>
          <w:szCs w:val="28"/>
        </w:rPr>
        <w:t>и(</w:t>
      </w:r>
      <w:proofErr w:type="gramEnd"/>
      <w:r w:rsidRPr="0006185D">
        <w:rPr>
          <w:color w:val="000000"/>
          <w:sz w:val="28"/>
          <w:szCs w:val="28"/>
        </w:rPr>
        <w:t>подрядчиками, исполнителями) по договорам (соглашениям), заключенным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6185D">
        <w:rPr>
          <w:color w:val="000000"/>
          <w:sz w:val="28"/>
          <w:szCs w:val="28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06185D">
        <w:rPr>
          <w:color w:val="000000"/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06185D">
        <w:rPr>
          <w:color w:val="000000"/>
          <w:sz w:val="28"/>
          <w:szCs w:val="28"/>
        </w:rPr>
        <w:t>.».</w:t>
      </w:r>
      <w:proofErr w:type="gramEnd"/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1.3. статью 19 исключить;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1.4. часть 2 статьи 28 изложить в следующей редакции: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«2. 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финансовое состояние принципала является удовлетворительным;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06185D">
        <w:rPr>
          <w:color w:val="000000"/>
          <w:sz w:val="28"/>
          <w:szCs w:val="28"/>
        </w:rPr>
        <w:t xml:space="preserve">Федерации обеспечения исполнения </w:t>
      </w:r>
      <w:r w:rsidRPr="0006185D">
        <w:rPr>
          <w:color w:val="000000"/>
          <w:sz w:val="28"/>
          <w:szCs w:val="28"/>
        </w:rPr>
        <w:lastRenderedPageBreak/>
        <w:t>обязательств принципала</w:t>
      </w:r>
      <w:proofErr w:type="gramEnd"/>
      <w:r w:rsidRPr="0006185D">
        <w:rPr>
          <w:color w:val="000000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06185D">
        <w:rPr>
          <w:color w:val="000000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сельским поселением </w:t>
      </w:r>
      <w:r>
        <w:rPr>
          <w:color w:val="000000"/>
          <w:sz w:val="28"/>
          <w:szCs w:val="28"/>
        </w:rPr>
        <w:t xml:space="preserve">Большешадинский </w:t>
      </w:r>
      <w:r w:rsidRPr="0006185D">
        <w:rPr>
          <w:color w:val="000000"/>
          <w:sz w:val="28"/>
          <w:szCs w:val="28"/>
        </w:rPr>
        <w:t>сельсовет</w:t>
      </w:r>
      <w:proofErr w:type="gramEnd"/>
      <w:r w:rsidRPr="0006185D">
        <w:rPr>
          <w:color w:val="000000"/>
          <w:sz w:val="28"/>
          <w:szCs w:val="28"/>
        </w:rPr>
        <w:t>, по муниципальной гарантии, ранее предоставленной в пользу соответствующего сельского поселения, предоставляющего муниципальную гарантию;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1.5. часть 3 статьи 28 изложить в следующей редакции: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 Оценка надежности </w:t>
      </w:r>
      <w:proofErr w:type="gramStart"/>
      <w:r w:rsidRPr="0006185D">
        <w:rPr>
          <w:color w:val="000000"/>
          <w:sz w:val="28"/>
          <w:szCs w:val="28"/>
        </w:rPr>
        <w:t>банковский</w:t>
      </w:r>
      <w:proofErr w:type="gramEnd"/>
      <w:r w:rsidRPr="0006185D">
        <w:rPr>
          <w:color w:val="000000"/>
          <w:sz w:val="28"/>
          <w:szCs w:val="28"/>
        </w:rPr>
        <w:t xml:space="preserve">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1.6. абзац 1 статьи 39 изложить в следующей редакции: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«Одновременно с проектом решения о бюджете в Совет сельского поселения </w:t>
      </w:r>
      <w:r>
        <w:rPr>
          <w:color w:val="000000"/>
          <w:sz w:val="28"/>
          <w:szCs w:val="28"/>
        </w:rPr>
        <w:t xml:space="preserve">Большешадинский </w:t>
      </w:r>
      <w:r w:rsidRPr="0006185D">
        <w:rPr>
          <w:color w:val="000000"/>
          <w:sz w:val="28"/>
          <w:szCs w:val="28"/>
        </w:rPr>
        <w:t>сельсовет муниципального района Мишкинский район Республики Башкортостан представляются: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lastRenderedPageBreak/>
        <w:t xml:space="preserve">основные направления бюджетной, налоговой политики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предварительные итоги социально-экономического развития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за истекший период текущего финансового года и ожидаемые итоги социально-экономического развития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прогноз социально-экономического развития сельского поселения </w:t>
      </w:r>
      <w:r>
        <w:rPr>
          <w:color w:val="000000"/>
          <w:sz w:val="28"/>
          <w:szCs w:val="28"/>
        </w:rPr>
        <w:t xml:space="preserve">Большешадинский </w:t>
      </w:r>
      <w:r w:rsidRPr="0006185D">
        <w:rPr>
          <w:color w:val="000000"/>
          <w:sz w:val="28"/>
          <w:szCs w:val="28"/>
        </w:rPr>
        <w:t>сельсовет муниципального района Мишкинский район Республики Башкортостан;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06185D">
        <w:rPr>
          <w:color w:val="000000"/>
          <w:sz w:val="28"/>
          <w:szCs w:val="28"/>
        </w:rPr>
        <w:t>профицита</w:t>
      </w:r>
      <w:proofErr w:type="spellEnd"/>
      <w:r w:rsidRPr="0006185D">
        <w:rPr>
          <w:color w:val="000000"/>
          <w:sz w:val="28"/>
          <w:szCs w:val="28"/>
        </w:rPr>
        <w:t xml:space="preserve">) бюджета) консолидированного бюджета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06185D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 либо утвержденный среднесрочный финансовый план;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пояснительная записка к проекту бюджета;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проекты законов о бюджетах государственных внебюджетных фондов;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 xml:space="preserve">реестры </w:t>
      </w:r>
      <w:proofErr w:type="gramStart"/>
      <w:r w:rsidRPr="0006185D">
        <w:rPr>
          <w:color w:val="00000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06185D">
        <w:rPr>
          <w:color w:val="000000"/>
          <w:sz w:val="28"/>
          <w:szCs w:val="28"/>
        </w:rPr>
        <w:t>;</w:t>
      </w:r>
    </w:p>
    <w:p w:rsidR="003E5EC0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185D">
        <w:rPr>
          <w:color w:val="000000"/>
          <w:sz w:val="28"/>
          <w:szCs w:val="28"/>
        </w:rPr>
        <w:t>иные документы и материалы.</w:t>
      </w:r>
    </w:p>
    <w:p w:rsidR="003E5EC0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утверждения решением Совета сельского поселения Большешадинский сельсовет муниципального района Мишкинский район Республики Башкортостан о бюджете распределения бюджетных ассигнований по муниципальным программам и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направлениям к проекту решения о бюджете представляются паспорта муниципальных программ (проекты изменений в указанные паспорта)</w:t>
      </w: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проект решения о бюджете не содержит приложение с распределением бюджетных ассигнований 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</w:t>
      </w:r>
      <w:r w:rsidRPr="0006185D">
        <w:rPr>
          <w:color w:val="000000"/>
          <w:sz w:val="28"/>
          <w:szCs w:val="28"/>
        </w:rPr>
        <w:t>».</w:t>
      </w:r>
    </w:p>
    <w:p w:rsidR="003E5EC0" w:rsidRPr="00BA2E1E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A2E1E">
        <w:rPr>
          <w:color w:val="000000"/>
          <w:sz w:val="28"/>
          <w:szCs w:val="28"/>
        </w:rPr>
        <w:t>1.7. часть 1 статьи 60 изложить в следующей редакции:</w:t>
      </w:r>
    </w:p>
    <w:p w:rsidR="003E5EC0" w:rsidRPr="00BA2E1E" w:rsidRDefault="003E5EC0" w:rsidP="003E5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E1E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BA2E1E">
        <w:rPr>
          <w:rFonts w:ascii="Times New Roman" w:hAnsi="Times New Roman" w:cs="Times New Roman"/>
          <w:color w:val="000000"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Большешадинский сельсовет муниципального района Мишкинский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  <w:proofErr w:type="gramEnd"/>
    </w:p>
    <w:p w:rsidR="003E5EC0" w:rsidRPr="00C26F98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26F98">
        <w:rPr>
          <w:color w:val="000000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C26F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ольшие Шады</w:t>
      </w:r>
      <w:r w:rsidRPr="00C26F9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Али </w:t>
      </w:r>
      <w:proofErr w:type="spellStart"/>
      <w:r>
        <w:rPr>
          <w:color w:val="000000"/>
          <w:sz w:val="28"/>
          <w:szCs w:val="28"/>
        </w:rPr>
        <w:t>Карная</w:t>
      </w:r>
      <w:proofErr w:type="spellEnd"/>
      <w:r w:rsidRPr="00C26F98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7</w:t>
      </w:r>
      <w:r w:rsidRPr="00C26F98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</w:t>
      </w:r>
      <w:r w:rsidRPr="00C42CB5">
        <w:rPr>
          <w:sz w:val="28"/>
          <w:szCs w:val="28"/>
        </w:rPr>
        <w:t>Большешадинский сельсовет</w:t>
      </w:r>
    </w:p>
    <w:p w:rsidR="003E5EC0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C26F98">
        <w:rPr>
          <w:color w:val="000000"/>
          <w:sz w:val="28"/>
          <w:szCs w:val="28"/>
        </w:rPr>
        <w:t xml:space="preserve">3. Контроль за исполнением настоящего </w:t>
      </w:r>
      <w:r>
        <w:rPr>
          <w:color w:val="000000"/>
          <w:sz w:val="28"/>
          <w:szCs w:val="28"/>
        </w:rPr>
        <w:t xml:space="preserve">Решения возложить на </w:t>
      </w:r>
      <w:proofErr w:type="gramStart"/>
      <w:r>
        <w:rPr>
          <w:color w:val="000000"/>
          <w:sz w:val="28"/>
          <w:szCs w:val="28"/>
        </w:rPr>
        <w:t>постоянную</w:t>
      </w:r>
      <w:proofErr w:type="gramEnd"/>
      <w:r>
        <w:rPr>
          <w:color w:val="000000"/>
          <w:sz w:val="28"/>
          <w:szCs w:val="28"/>
        </w:rPr>
        <w:t xml:space="preserve"> </w:t>
      </w:r>
      <w:r w:rsidRPr="00775EF7">
        <w:rPr>
          <w:sz w:val="28"/>
        </w:rPr>
        <w:t>по бюджету, налогам и вопросам муниципальной собственности.</w:t>
      </w:r>
    </w:p>
    <w:p w:rsidR="003E5EC0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3E5EC0" w:rsidRPr="00C26F98" w:rsidRDefault="003E5EC0" w:rsidP="003E5EC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E5EC0" w:rsidRPr="0006185D" w:rsidRDefault="003E5EC0" w:rsidP="003E5EC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Р.К.Аллаяров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spacing w:after="0" w:line="240" w:lineRule="auto"/>
        <w:ind w:firstLine="540"/>
        <w:jc w:val="both"/>
      </w:pPr>
    </w:p>
    <w:p w:rsidR="003E5EC0" w:rsidRPr="00B4579B" w:rsidRDefault="003E5EC0" w:rsidP="003E5EC0">
      <w:pPr>
        <w:spacing w:after="0" w:line="240" w:lineRule="auto"/>
        <w:ind w:firstLine="540"/>
        <w:jc w:val="both"/>
      </w:pPr>
    </w:p>
    <w:p w:rsidR="003E5EC0" w:rsidRDefault="003E5EC0" w:rsidP="003E5EC0">
      <w:pPr>
        <w:pStyle w:val="a5"/>
        <w:ind w:firstLine="567"/>
        <w:jc w:val="both"/>
        <w:rPr>
          <w:sz w:val="28"/>
        </w:rPr>
      </w:pPr>
    </w:p>
    <w:p w:rsidR="003E5EC0" w:rsidRPr="00CD2989" w:rsidRDefault="003E5EC0" w:rsidP="003E5EC0">
      <w:pPr>
        <w:pStyle w:val="a5"/>
        <w:spacing w:before="0" w:beforeAutospacing="0" w:after="0" w:afterAutospacing="0" w:line="720" w:lineRule="auto"/>
        <w:ind w:firstLine="567"/>
        <w:jc w:val="both"/>
        <w:rPr>
          <w:sz w:val="28"/>
        </w:rPr>
      </w:pPr>
    </w:p>
    <w:p w:rsidR="003E5EC0" w:rsidRDefault="003E5EC0" w:rsidP="003E5EC0"/>
    <w:p w:rsidR="00CD688E" w:rsidRDefault="00CD688E"/>
    <w:sectPr w:rsidR="00CD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EC0"/>
    <w:rsid w:val="003E5EC0"/>
    <w:rsid w:val="00C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5E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5E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2020-05-04T06:07:00Z</dcterms:created>
  <dcterms:modified xsi:type="dcterms:W3CDTF">2020-05-04T06:07:00Z</dcterms:modified>
</cp:coreProperties>
</file>