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45" w:rsidRDefault="00036745" w:rsidP="00036745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036745" w:rsidRPr="00EC43CB" w:rsidRDefault="00036745" w:rsidP="00036745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36745" w:rsidRPr="00635BF1" w:rsidRDefault="00036745" w:rsidP="0003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апрель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F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35B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15 апреля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036745" w:rsidRDefault="00036745" w:rsidP="00036745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036745" w:rsidRPr="00FB5A29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36745" w:rsidRPr="00FB5A29" w:rsidRDefault="00036745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36745" w:rsidRPr="00FB5A29" w:rsidRDefault="00036745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047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36745" w:rsidRPr="00FB5A29" w:rsidRDefault="00036745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</w:tbl>
    <w:p w:rsidR="00036745" w:rsidRPr="006B5C8F" w:rsidRDefault="00036745" w:rsidP="0003674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B5C8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036745" w:rsidRPr="006B5C8F" w:rsidRDefault="00036745" w:rsidP="0003674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B5C8F">
        <w:rPr>
          <w:rFonts w:ascii="Times New Roman" w:hAnsi="Times New Roman" w:cs="Times New Roman"/>
          <w:sz w:val="28"/>
          <w:szCs w:val="28"/>
        </w:rPr>
        <w:t>в Постановление от 24.06.2012 года № 19/16</w:t>
      </w:r>
    </w:p>
    <w:p w:rsidR="00036745" w:rsidRPr="006B5C8F" w:rsidRDefault="00036745" w:rsidP="0003674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B5C8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 регламента   исполнения  муниципальной функции    «Осуществление муниципального </w:t>
      </w:r>
      <w:proofErr w:type="gramStart"/>
      <w:r w:rsidRPr="006B5C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5C8F">
        <w:rPr>
          <w:rFonts w:ascii="Times New Roman" w:hAnsi="Times New Roman" w:cs="Times New Roman"/>
          <w:sz w:val="28"/>
          <w:szCs w:val="28"/>
        </w:rPr>
        <w:t xml:space="preserve">    сохранностью автомобильных дорог местного значения  в границах населенных пунктов  сельского   поселения Большешадинский сельсовет МР Мишкинский район Республики Башкортостан»</w:t>
      </w:r>
    </w:p>
    <w:p w:rsidR="00036745" w:rsidRPr="006B5C8F" w:rsidRDefault="00036745" w:rsidP="00036745">
      <w:pPr>
        <w:pStyle w:val="1"/>
        <w:spacing w:before="0" w:line="276" w:lineRule="auto"/>
        <w:ind w:right="-143"/>
        <w:rPr>
          <w:rFonts w:ascii="Times New Roman" w:hAnsi="Times New Roman"/>
          <w:color w:val="000000"/>
        </w:rPr>
      </w:pP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постановления администрации сельского поселения </w:t>
      </w:r>
      <w:r w:rsidRPr="006B5C8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 Республики Башкортостан от 29.06.2012 №42 «Об утверждении Административного  регламента   исполнения  муниципальной функции    «Осуществление муниципального контроля за    сохранностью автомобильных дорог местного значения  в границах населенных пунктов  Сельского поселения сельского   поселения </w:t>
      </w:r>
      <w:r w:rsidRPr="006B5C8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МР Мишкинский район Республики Башкортостан».</w:t>
      </w:r>
      <w:proofErr w:type="gramEnd"/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>Отдельные положения Административного регламента не соответствуют требованиям действующего законодательства по следующим основаниям.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  Согласно п. п.  1,2, 4ст.21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 и руководствуясь ст.23 Федерального закона  «О прокуратуре Российской Федерации» </w:t>
      </w:r>
      <w:proofErr w:type="spellStart"/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на отдельные положения Административного </w:t>
      </w:r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proofErr w:type="gramEnd"/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 и дополнения: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-в п.   2   раздела   1 «подлежит обязательному размещению на официальном сайте органа исполнительной власти в сети Интернет, в государственной 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информационной системе «Реестр государственных и муниципальных услуг (функций) Республики Башкортостан», в федеральной государственной информационной системе «Единый портал государственных и муниципальных услуг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>функций)» и в государственной информационной системе «Портал государственных и муниципальных услуг (функций) Республики Башкортостан»;</w:t>
      </w:r>
      <w:proofErr w:type="gramEnd"/>
    </w:p>
    <w:p w:rsidR="00036745" w:rsidRPr="002C3E04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E04">
        <w:rPr>
          <w:rFonts w:ascii="Times New Roman" w:hAnsi="Times New Roman" w:cs="Times New Roman"/>
          <w:color w:val="000000"/>
          <w:sz w:val="28"/>
          <w:szCs w:val="28"/>
        </w:rPr>
        <w:t xml:space="preserve">-   в   </w:t>
      </w:r>
      <w:proofErr w:type="spellStart"/>
      <w:proofErr w:type="gramStart"/>
      <w:r w:rsidRPr="002C3E0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C3E04">
        <w:rPr>
          <w:rFonts w:ascii="Times New Roman" w:hAnsi="Times New Roman" w:cs="Times New Roman"/>
          <w:color w:val="000000"/>
          <w:sz w:val="28"/>
          <w:szCs w:val="28"/>
        </w:rPr>
        <w:t xml:space="preserve">     3   раздела   1 </w:t>
      </w:r>
      <w:r w:rsidRPr="002C3E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«перечень должностных лиц администрации сельского поселения, обладающих полномочиями осуществлять муниципальный контроль: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6B5C8F">
        <w:rPr>
          <w:rFonts w:ascii="Times New Roman" w:hAnsi="Times New Roman" w:cs="Times New Roman"/>
          <w:color w:val="000000"/>
          <w:sz w:val="28"/>
          <w:szCs w:val="28"/>
        </w:rPr>
        <w:t>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>б)  право проверяемого юридического лица, индивидуального предпринимателя знакомиться с документами и (или) информацией, полученными органом исполнительной власти, осуществляющим государственный контроль (надзор),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находится эти документы и (или) информация, включенные в межведомственный перечень;</w:t>
      </w:r>
      <w:proofErr w:type="gramEnd"/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>- в п.7 раздела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>- 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непосредственно присутствовать при проведении проверки, давать объяснения по вопросам, относящимся к предмету проверки;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  <w:proofErr w:type="gramEnd"/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обжаловать действие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проверки, в административном и (или) судебном порядке в соответствии с законодательством Российской Федерации»;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 -«порядок информирования об осуществлении государственного контроля (надзора), указываются следующие сведения: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а) порядок получения информации заинтересованными лицами по вопросам осуществления государственного контроля (надзора), сведений о ходе осуществления государственного контроля (надзора);</w:t>
      </w:r>
    </w:p>
    <w:p w:rsidR="00036745" w:rsidRPr="006B5C8F" w:rsidRDefault="00036745" w:rsidP="00036745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B5C8F"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(надзора), «к справочной информации относится: место нахождения и графики работы органа исполнительной власти, осуществляющего государственный контроль (надзор), его структурных подразделений и территориальных органов; справочные телефоны структурного подразделения органа исполнительной власти, осуществляющего государственный контроль (надзор), и организаций, участвующих в осуществлении государственного контроля (надзора), в том числе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C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8F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6B5C8F">
        <w:rPr>
          <w:rFonts w:ascii="Times New Roman" w:hAnsi="Times New Roman" w:cs="Times New Roman"/>
          <w:sz w:val="28"/>
          <w:szCs w:val="28"/>
        </w:rPr>
        <w:t>; адреса официального сайта, а также электронной почты и (или) формы обратной связи органа исполнительной власти, осуществляющего государственный контроль (надзор), в информационно-телекоммуникационной сети Интернет;</w:t>
      </w:r>
    </w:p>
    <w:p w:rsidR="00036745" w:rsidRPr="00BC2D51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D51">
        <w:rPr>
          <w:rFonts w:ascii="Times New Roman" w:hAnsi="Times New Roman" w:cs="Times New Roman"/>
          <w:color w:val="000000"/>
          <w:sz w:val="28"/>
          <w:szCs w:val="28"/>
        </w:rPr>
        <w:t>- в п. п. 3.6 раздела 2 «сведения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платы;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- в разделе 4 «порядок и форма </w:t>
      </w:r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государственного контроля (надзора), состоит из следующих подразделов порядок и периодичность осуществления плановых и внеплановых проверок полноты и качества осуществления государственного контроля (надзора) и в том числе порядок и формы контроля за полнотой и качеством осуществления государственного контроля (надзора);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- в разделе 5 «досудебный (внесудебный) порядок обжалования решений и действий (бездействия) органа исполнительной власти, осуществляющего государственный контроль (надзор), а также его должностных лиц указываются: 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а) исчерпывающий перечень оснований для приостановления рассмотрения жалобы и случаев, в которых ответ на жалобу не дается: 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 -права заинтересованных лиц на получение информации и документов, необходимых для обоснования и рассмотрения жалобы;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- органов государственной власти и уполномоченные на рассмотрение жалобы лица, которым может быть направлена жалоба заинтересованного лица в досудебном (внесудебном) порядке; результат досудебного (внесудебного) обжалования применительно к каждой процедуре либо инстанции обжалования;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-исключить блок схемы.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2. 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 информационном стенде в здании администрации СП </w:t>
      </w:r>
      <w:r w:rsidRPr="006B5C8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адресу: д</w:t>
      </w:r>
      <w:proofErr w:type="gramStart"/>
      <w:r w:rsidRPr="006B5C8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ольшие Шады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в сети на официальном сайте муниципального района Мишкинский район Республики Башкортостан http://mishkan.ru.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3.Контроль исполнения данного постановления оставляю за собою.</w:t>
      </w: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45" w:rsidRPr="006B5C8F" w:rsidRDefault="00036745" w:rsidP="00036745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   Глава 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Р.К.Аллаяров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5C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31277E" w:rsidRDefault="0031277E"/>
    <w:sectPr w:rsidR="0031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6745"/>
    <w:rsid w:val="00036745"/>
    <w:rsid w:val="0031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7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7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99"/>
    <w:locked/>
    <w:rsid w:val="00036745"/>
    <w:rPr>
      <w:rFonts w:ascii="Calibri" w:hAnsi="Calibri"/>
    </w:rPr>
  </w:style>
  <w:style w:type="paragraph" w:styleId="a4">
    <w:name w:val="No Spacing"/>
    <w:link w:val="a3"/>
    <w:uiPriority w:val="99"/>
    <w:qFormat/>
    <w:rsid w:val="00036745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1"/>
    <w:uiPriority w:val="99"/>
    <w:unhideWhenUsed/>
    <w:rsid w:val="00036745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6745"/>
  </w:style>
  <w:style w:type="character" w:customStyle="1" w:styleId="11">
    <w:name w:val="Основной текст Знак1"/>
    <w:basedOn w:val="a0"/>
    <w:link w:val="a5"/>
    <w:uiPriority w:val="99"/>
    <w:locked/>
    <w:rsid w:val="0003674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2020-05-04T05:57:00Z</dcterms:created>
  <dcterms:modified xsi:type="dcterms:W3CDTF">2020-05-04T05:57:00Z</dcterms:modified>
</cp:coreProperties>
</file>