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8D" w:rsidRPr="002A089C" w:rsidRDefault="00C0268D" w:rsidP="00C0268D">
      <w:pPr>
        <w:rPr>
          <w:rFonts w:ascii="Times New Roman" w:hAnsi="Times New Roman" w:cs="Times New Roman"/>
          <w:sz w:val="28"/>
          <w:szCs w:val="28"/>
        </w:rPr>
      </w:pPr>
      <w:r w:rsidRPr="004F77B8">
        <w:rPr>
          <w:rFonts w:ascii="ER Bukinist Bashkir" w:hAnsi="ER Bukinist Bashkir"/>
          <w:sz w:val="28"/>
          <w:szCs w:val="28"/>
          <w:lang w:val="en-US"/>
        </w:rPr>
        <w:t>K</w:t>
      </w:r>
      <w:r w:rsidRPr="004F77B8">
        <w:rPr>
          <w:rFonts w:ascii="ER Bukinist Bashkir" w:hAnsi="ER Bukinist Bashkir"/>
          <w:sz w:val="28"/>
          <w:szCs w:val="28"/>
        </w:rPr>
        <w:t>АРАР</w:t>
      </w:r>
      <w:r w:rsidRPr="004F77B8">
        <w:rPr>
          <w:rFonts w:ascii="ER Bukinist Bashkir" w:hAnsi="ER Bukinist Bashkir"/>
          <w:sz w:val="28"/>
          <w:szCs w:val="28"/>
        </w:rPr>
        <w:tab/>
        <w:t xml:space="preserve">                                                                      </w:t>
      </w:r>
      <w:r>
        <w:rPr>
          <w:rFonts w:ascii="ER Bukinist Bashkir" w:hAnsi="ER Bukinist Bashkir"/>
          <w:sz w:val="28"/>
          <w:szCs w:val="28"/>
        </w:rPr>
        <w:t xml:space="preserve">               </w:t>
      </w:r>
      <w:r w:rsidRPr="004F77B8">
        <w:rPr>
          <w:rFonts w:ascii="ER Bukinist Bashkir" w:hAnsi="ER Bukinist Bashkir"/>
          <w:sz w:val="28"/>
          <w:szCs w:val="28"/>
        </w:rPr>
        <w:t>РЕШЕНИЕ</w:t>
      </w:r>
    </w:p>
    <w:p w:rsidR="00C0268D" w:rsidRDefault="00C0268D" w:rsidP="00C0268D">
      <w:pPr>
        <w:spacing w:after="0" w:line="240" w:lineRule="auto"/>
        <w:rPr>
          <w:rFonts w:ascii="Times New Roman" w:hAnsi="Times New Roman" w:cs="Times New Roman"/>
          <w:sz w:val="28"/>
          <w:szCs w:val="28"/>
        </w:rPr>
      </w:pPr>
      <w:r>
        <w:rPr>
          <w:rFonts w:ascii="Times New Roman" w:hAnsi="Times New Roman" w:cs="Times New Roman"/>
          <w:sz w:val="28"/>
          <w:szCs w:val="28"/>
        </w:rPr>
        <w:t>27 апрель</w:t>
      </w:r>
      <w:r w:rsidRPr="002A089C">
        <w:rPr>
          <w:rFonts w:ascii="Times New Roman" w:hAnsi="Times New Roman" w:cs="Times New Roman"/>
          <w:sz w:val="28"/>
          <w:szCs w:val="28"/>
        </w:rPr>
        <w:t xml:space="preserve"> 2016 </w:t>
      </w:r>
      <w:proofErr w:type="spellStart"/>
      <w:r w:rsidRPr="002A089C">
        <w:rPr>
          <w:rFonts w:ascii="Times New Roman" w:hAnsi="Times New Roman" w:cs="Times New Roman"/>
          <w:sz w:val="28"/>
          <w:szCs w:val="28"/>
        </w:rPr>
        <w:t>йыл</w:t>
      </w:r>
      <w:proofErr w:type="spellEnd"/>
      <w:r w:rsidRPr="002A08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89C">
        <w:rPr>
          <w:rFonts w:ascii="Times New Roman" w:hAnsi="Times New Roman" w:cs="Times New Roman"/>
          <w:sz w:val="28"/>
          <w:szCs w:val="28"/>
        </w:rPr>
        <w:t xml:space="preserve"> № </w:t>
      </w:r>
      <w:r>
        <w:rPr>
          <w:rFonts w:ascii="Times New Roman" w:hAnsi="Times New Roman" w:cs="Times New Roman"/>
          <w:sz w:val="28"/>
          <w:szCs w:val="28"/>
        </w:rPr>
        <w:t>53</w:t>
      </w:r>
      <w:r w:rsidRPr="002A089C">
        <w:rPr>
          <w:rFonts w:ascii="Times New Roman" w:hAnsi="Times New Roman" w:cs="Times New Roman"/>
          <w:sz w:val="28"/>
          <w:szCs w:val="28"/>
        </w:rPr>
        <w:t xml:space="preserve">                           </w:t>
      </w:r>
      <w:r>
        <w:rPr>
          <w:rFonts w:ascii="Times New Roman" w:hAnsi="Times New Roman" w:cs="Times New Roman"/>
          <w:sz w:val="28"/>
          <w:szCs w:val="28"/>
        </w:rPr>
        <w:t>27 апреля</w:t>
      </w:r>
      <w:r w:rsidRPr="002A089C">
        <w:rPr>
          <w:rFonts w:ascii="Times New Roman" w:hAnsi="Times New Roman" w:cs="Times New Roman"/>
          <w:sz w:val="28"/>
          <w:szCs w:val="28"/>
        </w:rPr>
        <w:t xml:space="preserve"> 2016 года</w:t>
      </w:r>
    </w:p>
    <w:p w:rsidR="00C0268D" w:rsidRPr="002A089C" w:rsidRDefault="00C0268D" w:rsidP="00C0268D">
      <w:pPr>
        <w:spacing w:after="0" w:line="240" w:lineRule="auto"/>
        <w:rPr>
          <w:rFonts w:ascii="Times New Roman" w:hAnsi="Times New Roman" w:cs="Times New Roman"/>
          <w:sz w:val="28"/>
          <w:szCs w:val="28"/>
        </w:rPr>
      </w:pPr>
    </w:p>
    <w:p w:rsidR="00C0268D" w:rsidRPr="002A089C" w:rsidRDefault="00C0268D" w:rsidP="00C0268D">
      <w:pPr>
        <w:pStyle w:val="a3"/>
        <w:jc w:val="both"/>
        <w:rPr>
          <w:szCs w:val="28"/>
        </w:rPr>
      </w:pPr>
      <w:r w:rsidRPr="002A089C">
        <w:rPr>
          <w:szCs w:val="28"/>
          <w:lang w:val="ba-RU"/>
        </w:rPr>
        <w:t>Ҙур Шаҙы ауылы</w:t>
      </w:r>
      <w:r w:rsidRPr="002A089C">
        <w:rPr>
          <w:szCs w:val="28"/>
        </w:rPr>
        <w:t xml:space="preserve">                                                                  </w:t>
      </w:r>
      <w:r>
        <w:rPr>
          <w:szCs w:val="28"/>
        </w:rPr>
        <w:t xml:space="preserve">   </w:t>
      </w:r>
      <w:r w:rsidRPr="002A089C">
        <w:rPr>
          <w:szCs w:val="28"/>
        </w:rPr>
        <w:t xml:space="preserve"> д.Большие </w:t>
      </w:r>
      <w:proofErr w:type="spellStart"/>
      <w:r w:rsidRPr="002A089C">
        <w:rPr>
          <w:szCs w:val="28"/>
        </w:rPr>
        <w:t>Шады</w:t>
      </w:r>
      <w:proofErr w:type="spellEnd"/>
    </w:p>
    <w:p w:rsidR="00C0268D" w:rsidRDefault="00C0268D" w:rsidP="00C0268D">
      <w:pPr>
        <w:pStyle w:val="a3"/>
        <w:ind w:firstLine="720"/>
        <w:jc w:val="center"/>
      </w:pPr>
    </w:p>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C0268D" w:rsidRPr="00C71A6A" w:rsidTr="00AE7881">
        <w:trPr>
          <w:trHeight w:val="2269"/>
        </w:trPr>
        <w:tc>
          <w:tcPr>
            <w:tcW w:w="4296" w:type="dxa"/>
            <w:tcBorders>
              <w:top w:val="nil"/>
              <w:left w:val="nil"/>
              <w:bottom w:val="thinThickThinSmallGap" w:sz="18" w:space="0" w:color="auto"/>
              <w:right w:val="nil"/>
            </w:tcBorders>
          </w:tcPr>
          <w:p w:rsidR="00C0268D" w:rsidRPr="00C71A6A" w:rsidRDefault="00C0268D" w:rsidP="00AE7881">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rPr>
              <w:t>452345</w:t>
            </w:r>
            <w:r w:rsidRPr="00C71A6A">
              <w:rPr>
                <w:rFonts w:ascii="Times New Roman" w:hAnsi="Times New Roman" w:cs="Times New Roman"/>
                <w:b/>
                <w:lang w:val="be-BY"/>
              </w:rPr>
              <w:t>Оло</w:t>
            </w:r>
            <w:proofErr w:type="gramStart"/>
            <w:r w:rsidRPr="00C71A6A">
              <w:rPr>
                <w:rFonts w:ascii="Times New Roman" w:hAnsi="Times New Roman" w:cs="Times New Roman"/>
                <w:b/>
                <w:lang w:val="be-BY"/>
              </w:rPr>
              <w:t xml:space="preserve"> Ш</w:t>
            </w:r>
            <w:proofErr w:type="gramEnd"/>
            <w:r w:rsidRPr="00C71A6A">
              <w:rPr>
                <w:rFonts w:ascii="Times New Roman" w:hAnsi="Times New Roman" w:cs="Times New Roman"/>
                <w:b/>
                <w:lang w:val="be-BY"/>
              </w:rPr>
              <w:t>аҙы ауылы,</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 xml:space="preserve"> Али Ҡарнай урамы,7</w:t>
            </w:r>
          </w:p>
          <w:p w:rsidR="00C0268D" w:rsidRPr="00C71A6A" w:rsidRDefault="00C0268D" w:rsidP="00AE7881">
            <w:pPr>
              <w:spacing w:after="0" w:line="240" w:lineRule="auto"/>
              <w:jc w:val="center"/>
              <w:rPr>
                <w:rFonts w:ascii="Times New Roman" w:hAnsi="Times New Roman" w:cs="Times New Roman"/>
              </w:rPr>
            </w:pPr>
            <w:r w:rsidRPr="00C71A6A">
              <w:rPr>
                <w:rFonts w:ascii="Times New Roman" w:hAnsi="Times New Roman" w:cs="Times New Roman"/>
                <w:b/>
                <w:lang w:val="be-BY"/>
              </w:rPr>
              <w:t>Тел.2-33-31,2-33-40</w:t>
            </w:r>
          </w:p>
        </w:tc>
        <w:tc>
          <w:tcPr>
            <w:tcW w:w="2076" w:type="dxa"/>
            <w:tcBorders>
              <w:top w:val="nil"/>
              <w:left w:val="nil"/>
              <w:bottom w:val="thinThickThinSmallGap" w:sz="18" w:space="0" w:color="auto"/>
              <w:right w:val="nil"/>
            </w:tcBorders>
          </w:tcPr>
          <w:p w:rsidR="00C0268D" w:rsidRPr="00C71A6A" w:rsidRDefault="00C0268D" w:rsidP="00AE7881">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t>452345,д.Большие Шады,</w:t>
            </w:r>
          </w:p>
          <w:p w:rsidR="00C0268D" w:rsidRPr="00C71A6A" w:rsidRDefault="00C0268D" w:rsidP="00AE7881">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ул.Али Карная,7</w:t>
            </w:r>
          </w:p>
          <w:p w:rsidR="00C0268D" w:rsidRPr="00C71A6A" w:rsidRDefault="00C0268D" w:rsidP="00AE7881">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Тел.2-33-40,2-33-31</w:t>
            </w:r>
          </w:p>
        </w:tc>
      </w:tr>
    </w:tbl>
    <w:p w:rsidR="00C0268D" w:rsidRDefault="00C0268D" w:rsidP="00C026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порядке рассмотрения депутатских запросов в сельском поселении Большешадинский сельсовет муниципального района Мишкинский район Республики Башкортостан</w:t>
      </w:r>
    </w:p>
    <w:p w:rsidR="00C0268D" w:rsidRDefault="00C0268D" w:rsidP="00C0268D">
      <w:pPr>
        <w:spacing w:after="0" w:line="240" w:lineRule="auto"/>
        <w:jc w:val="center"/>
        <w:rPr>
          <w:rFonts w:ascii="Times New Roman" w:hAnsi="Times New Roman" w:cs="Times New Roman"/>
          <w:b/>
          <w:sz w:val="28"/>
          <w:szCs w:val="28"/>
        </w:rPr>
      </w:pPr>
    </w:p>
    <w:p w:rsidR="00C0268D" w:rsidRDefault="00C0268D" w:rsidP="00C0268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Руководствуясь статьей 6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 Регламента сельского поселения Большешадинский сельсовет муниципального района Мишкинский район Республики Башкортостан, Совет сельского поселения Большешадинский сельсовет муниципального района Мишкинский район Республики Башкортостан двадцать седьмого созыва РЕШИЛ:</w:t>
      </w:r>
      <w:proofErr w:type="gramEnd"/>
    </w:p>
    <w:p w:rsidR="00C0268D" w:rsidRDefault="00C0268D" w:rsidP="00C026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C0268D" w:rsidRDefault="00C0268D" w:rsidP="00C026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 Утвердить Положения о порядке рассмотрения депутатских запросов в сельском поселении Большешадинский сельсовет</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муниципального района Мишкинский район Республики Башкортостан (прилагается). </w:t>
      </w:r>
      <w:r>
        <w:rPr>
          <w:rFonts w:ascii="Times New Roman" w:hAnsi="Times New Roman" w:cs="Times New Roman"/>
          <w:sz w:val="28"/>
          <w:szCs w:val="28"/>
        </w:rPr>
        <w:tab/>
      </w:r>
    </w:p>
    <w:p w:rsidR="00C0268D" w:rsidRDefault="00C0268D" w:rsidP="00C0268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Настоящее решение обнародовать на информационном стенде в здании Администрации </w:t>
      </w:r>
      <w:r>
        <w:rPr>
          <w:rFonts w:ascii="Times New Roman" w:hAnsi="Times New Roman" w:cs="Times New Roman"/>
          <w:sz w:val="28"/>
          <w:szCs w:val="28"/>
        </w:rPr>
        <w:t>сельского поселения Большешадинский сельсовет</w:t>
      </w:r>
      <w:r>
        <w:rPr>
          <w:rFonts w:ascii="Times New Roman" w:hAnsi="Times New Roman" w:cs="Times New Roman"/>
          <w:b/>
          <w:sz w:val="28"/>
          <w:szCs w:val="28"/>
        </w:rPr>
        <w:t xml:space="preserve"> </w:t>
      </w:r>
      <w:r>
        <w:rPr>
          <w:rFonts w:ascii="Times New Roman" w:hAnsi="Times New Roman" w:cs="Times New Roman"/>
          <w:color w:val="000000"/>
          <w:sz w:val="28"/>
          <w:szCs w:val="28"/>
        </w:rPr>
        <w:t>муниципального района Мишкинский район Республики Башкортостан по адресу: д</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 xml:space="preserve">ольшие </w:t>
      </w:r>
      <w:proofErr w:type="spellStart"/>
      <w:r>
        <w:rPr>
          <w:rFonts w:ascii="Times New Roman" w:hAnsi="Times New Roman" w:cs="Times New Roman"/>
          <w:color w:val="000000"/>
          <w:sz w:val="28"/>
          <w:szCs w:val="28"/>
        </w:rPr>
        <w:t>Шады</w:t>
      </w:r>
      <w:proofErr w:type="spellEnd"/>
      <w:r>
        <w:rPr>
          <w:rFonts w:ascii="Times New Roman" w:hAnsi="Times New Roman" w:cs="Times New Roman"/>
          <w:color w:val="000000"/>
          <w:sz w:val="28"/>
          <w:szCs w:val="28"/>
        </w:rPr>
        <w:t xml:space="preserve">, ул.Али </w:t>
      </w:r>
      <w:proofErr w:type="spellStart"/>
      <w:r>
        <w:rPr>
          <w:rFonts w:ascii="Times New Roman" w:hAnsi="Times New Roman" w:cs="Times New Roman"/>
          <w:color w:val="000000"/>
          <w:sz w:val="28"/>
          <w:szCs w:val="28"/>
        </w:rPr>
        <w:t>Карная</w:t>
      </w:r>
      <w:proofErr w:type="spellEnd"/>
      <w:r>
        <w:rPr>
          <w:rFonts w:ascii="Times New Roman" w:hAnsi="Times New Roman" w:cs="Times New Roman"/>
          <w:color w:val="000000"/>
          <w:sz w:val="28"/>
          <w:szCs w:val="28"/>
        </w:rPr>
        <w:t xml:space="preserve">, д.7 и разместить на </w:t>
      </w:r>
      <w:proofErr w:type="spellStart"/>
      <w:r>
        <w:rPr>
          <w:rFonts w:ascii="Times New Roman" w:hAnsi="Times New Roman" w:cs="Times New Roman"/>
          <w:sz w:val="28"/>
          <w:szCs w:val="28"/>
        </w:rPr>
        <w:t>веб-странице</w:t>
      </w:r>
      <w:proofErr w:type="spellEnd"/>
      <w:r>
        <w:rPr>
          <w:rFonts w:ascii="Times New Roman" w:hAnsi="Times New Roman" w:cs="Times New Roman"/>
          <w:sz w:val="28"/>
          <w:szCs w:val="28"/>
        </w:rPr>
        <w:t xml:space="preserve"> официального сайта Администрации </w:t>
      </w:r>
      <w:r>
        <w:rPr>
          <w:rFonts w:ascii="Times New Roman" w:hAnsi="Times New Roman" w:cs="Times New Roman"/>
          <w:color w:val="000000"/>
          <w:sz w:val="28"/>
          <w:szCs w:val="28"/>
        </w:rPr>
        <w:t xml:space="preserve">муниципального района Мишкинский район Республики Башкортостан </w:t>
      </w:r>
      <w:hyperlink r:id="rId5" w:history="1">
        <w:r>
          <w:rPr>
            <w:rStyle w:val="a5"/>
            <w:rFonts w:ascii="Times New Roman" w:hAnsi="Times New Roman" w:cs="Times New Roman"/>
            <w:color w:val="000000"/>
            <w:sz w:val="28"/>
            <w:szCs w:val="28"/>
          </w:rPr>
          <w:t>http://mishkan.ru</w:t>
        </w:r>
      </w:hyperlink>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Большешадинский сельсовет</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Мишкинский район </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spellStart"/>
      <w:r>
        <w:rPr>
          <w:rFonts w:ascii="Times New Roman" w:hAnsi="Times New Roman" w:cs="Times New Roman"/>
          <w:sz w:val="28"/>
          <w:szCs w:val="28"/>
        </w:rPr>
        <w:t>Ф.Ф.Ахметшин</w:t>
      </w:r>
      <w:proofErr w:type="spellEnd"/>
      <w:r>
        <w:rPr>
          <w:rFonts w:ascii="Times New Roman" w:hAnsi="Times New Roman" w:cs="Times New Roman"/>
          <w:sz w:val="28"/>
          <w:szCs w:val="28"/>
        </w:rPr>
        <w:t>.</w:t>
      </w:r>
    </w:p>
    <w:p w:rsidR="00C0268D" w:rsidRDefault="00C0268D" w:rsidP="00C0268D">
      <w:pPr>
        <w:spacing w:after="0" w:line="240" w:lineRule="auto"/>
        <w:jc w:val="both"/>
        <w:rPr>
          <w:rFonts w:ascii="Times New Roman" w:hAnsi="Times New Roman" w:cs="Times New Roman"/>
          <w:sz w:val="28"/>
          <w:szCs w:val="28"/>
        </w:rPr>
      </w:pP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0268D" w:rsidRDefault="00C0268D" w:rsidP="00C0268D">
      <w:pPr>
        <w:spacing w:after="0" w:line="240" w:lineRule="auto"/>
        <w:jc w:val="both"/>
        <w:rPr>
          <w:rFonts w:ascii="Times New Roman" w:hAnsi="Times New Roman" w:cs="Times New Roman"/>
          <w:sz w:val="28"/>
          <w:szCs w:val="28"/>
        </w:rPr>
      </w:pPr>
    </w:p>
    <w:p w:rsidR="00C0268D" w:rsidRDefault="00C0268D" w:rsidP="00C0268D">
      <w:pPr>
        <w:spacing w:after="0" w:line="240" w:lineRule="auto"/>
        <w:jc w:val="both"/>
        <w:rPr>
          <w:rFonts w:ascii="Times New Roman" w:hAnsi="Times New Roman" w:cs="Times New Roman"/>
          <w:sz w:val="28"/>
          <w:szCs w:val="28"/>
        </w:rPr>
      </w:pPr>
    </w:p>
    <w:p w:rsidR="00C0268D" w:rsidRDefault="00C0268D" w:rsidP="00C0268D">
      <w:pPr>
        <w:widowControl w:val="0"/>
        <w:autoSpaceDE w:val="0"/>
        <w:autoSpaceDN w:val="0"/>
        <w:adjustRightInd w:val="0"/>
        <w:rPr>
          <w:rFonts w:ascii="Times New Roman" w:hAnsi="Times New Roman" w:cs="Times New Roman"/>
          <w:sz w:val="28"/>
          <w:szCs w:val="28"/>
        </w:rPr>
      </w:pPr>
    </w:p>
    <w:p w:rsidR="00C0268D" w:rsidRDefault="00C0268D" w:rsidP="00C0268D">
      <w:pPr>
        <w:widowControl w:val="0"/>
        <w:autoSpaceDE w:val="0"/>
        <w:autoSpaceDN w:val="0"/>
        <w:adjustRightInd w:val="0"/>
        <w:rPr>
          <w:rFonts w:ascii="Times New Roman" w:hAnsi="Times New Roman" w:cs="Times New Roman"/>
          <w:color w:val="000000"/>
          <w:sz w:val="28"/>
          <w:szCs w:val="28"/>
        </w:rPr>
      </w:pPr>
    </w:p>
    <w:p w:rsidR="00C0268D" w:rsidRDefault="00C0268D" w:rsidP="00C0268D">
      <w:pPr>
        <w:spacing w:after="0" w:line="240" w:lineRule="auto"/>
        <w:ind w:left="6372"/>
        <w:jc w:val="both"/>
        <w:rPr>
          <w:rFonts w:ascii="Times New Roman" w:hAnsi="Times New Roman" w:cs="Times New Roman"/>
          <w:sz w:val="24"/>
          <w:szCs w:val="24"/>
        </w:rPr>
      </w:pP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Приложение</w:t>
      </w: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 xml:space="preserve">к решению Совета </w:t>
      </w: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сельского поселения</w:t>
      </w:r>
    </w:p>
    <w:p w:rsidR="00C0268D" w:rsidRPr="00BC36DA" w:rsidRDefault="00C0268D" w:rsidP="00C0268D">
      <w:pPr>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Большешадинский</w:t>
      </w:r>
      <w:r w:rsidRPr="00BC36DA">
        <w:rPr>
          <w:rFonts w:ascii="Times New Roman" w:hAnsi="Times New Roman" w:cs="Times New Roman"/>
          <w:sz w:val="24"/>
          <w:szCs w:val="24"/>
        </w:rPr>
        <w:t xml:space="preserve"> сельсовет</w:t>
      </w: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муниципального района</w:t>
      </w: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Мишкинский район</w:t>
      </w: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 xml:space="preserve">Республики Башкортостан </w:t>
      </w:r>
    </w:p>
    <w:p w:rsidR="00C0268D" w:rsidRPr="00BC36DA" w:rsidRDefault="00C0268D" w:rsidP="00C0268D">
      <w:pPr>
        <w:spacing w:after="0" w:line="240" w:lineRule="auto"/>
        <w:ind w:left="6372"/>
        <w:jc w:val="both"/>
        <w:rPr>
          <w:rFonts w:ascii="Times New Roman" w:hAnsi="Times New Roman" w:cs="Times New Roman"/>
          <w:sz w:val="24"/>
          <w:szCs w:val="24"/>
        </w:rPr>
      </w:pPr>
      <w:r w:rsidRPr="00BC36DA">
        <w:rPr>
          <w:rFonts w:ascii="Times New Roman" w:hAnsi="Times New Roman" w:cs="Times New Roman"/>
          <w:sz w:val="24"/>
          <w:szCs w:val="24"/>
        </w:rPr>
        <w:t>от 2</w:t>
      </w:r>
      <w:r>
        <w:rPr>
          <w:rFonts w:ascii="Times New Roman" w:hAnsi="Times New Roman" w:cs="Times New Roman"/>
          <w:sz w:val="24"/>
          <w:szCs w:val="24"/>
        </w:rPr>
        <w:t>7</w:t>
      </w:r>
      <w:r w:rsidRPr="00BC36DA">
        <w:rPr>
          <w:rFonts w:ascii="Times New Roman" w:hAnsi="Times New Roman" w:cs="Times New Roman"/>
          <w:sz w:val="24"/>
          <w:szCs w:val="24"/>
        </w:rPr>
        <w:t xml:space="preserve"> </w:t>
      </w:r>
      <w:r>
        <w:rPr>
          <w:rFonts w:ascii="Times New Roman" w:hAnsi="Times New Roman" w:cs="Times New Roman"/>
          <w:sz w:val="24"/>
          <w:szCs w:val="24"/>
        </w:rPr>
        <w:t>апреля</w:t>
      </w:r>
      <w:r w:rsidRPr="00BC36DA">
        <w:rPr>
          <w:rFonts w:ascii="Times New Roman" w:hAnsi="Times New Roman" w:cs="Times New Roman"/>
          <w:sz w:val="24"/>
          <w:szCs w:val="24"/>
        </w:rPr>
        <w:t xml:space="preserve"> 2015 года № </w:t>
      </w:r>
      <w:r>
        <w:rPr>
          <w:rFonts w:ascii="Times New Roman" w:hAnsi="Times New Roman" w:cs="Times New Roman"/>
          <w:sz w:val="24"/>
          <w:szCs w:val="24"/>
        </w:rPr>
        <w:t>53</w:t>
      </w:r>
    </w:p>
    <w:p w:rsidR="00C0268D" w:rsidRDefault="00C0268D" w:rsidP="00C0268D">
      <w:pPr>
        <w:spacing w:after="0" w:line="240" w:lineRule="auto"/>
        <w:ind w:left="6372"/>
        <w:jc w:val="both"/>
        <w:rPr>
          <w:rFonts w:ascii="Times New Roman" w:hAnsi="Times New Roman" w:cs="Times New Roman"/>
          <w:sz w:val="28"/>
          <w:szCs w:val="28"/>
        </w:rPr>
      </w:pPr>
    </w:p>
    <w:p w:rsidR="00C0268D" w:rsidRDefault="00C0268D" w:rsidP="00C026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C0268D" w:rsidRDefault="00C0268D" w:rsidP="00C026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рассмотрения депутатских запросов в сельском поселении Большешадинский сельсовет муниципального района  Мишкинский район Республики Башкортостан</w:t>
      </w:r>
    </w:p>
    <w:p w:rsidR="00C0268D" w:rsidRDefault="00C0268D" w:rsidP="00C0268D">
      <w:pPr>
        <w:spacing w:after="0" w:line="240" w:lineRule="auto"/>
        <w:jc w:val="center"/>
        <w:rPr>
          <w:rFonts w:ascii="Times New Roman" w:hAnsi="Times New Roman" w:cs="Times New Roman"/>
          <w:b/>
          <w:sz w:val="28"/>
          <w:szCs w:val="28"/>
        </w:rPr>
      </w:pPr>
    </w:p>
    <w:p w:rsidR="00C0268D" w:rsidRDefault="00C0268D" w:rsidP="00C026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Настоящее Положение о порядке рассмотрения депутатских запросов в сельском поселении Большешадинский сельсовет муниципального района Мишкинский район Республики Башкортостан (далее – Положение) разработано в соответствии с Законом Республики Башкортостан от 19.07.2012 года № 575-з «О гарантиях осуществления полномочий депутата, члена выборного органа, выборного должностного лица местного самоуправления», Уставом сельского поселения Большешадинский сельсовет муниципального района Мишкинский район Республики Башкортостан, Регламентом Совета сельского поселения Большешадинский</w:t>
      </w:r>
      <w:proofErr w:type="gramEnd"/>
      <w:r>
        <w:rPr>
          <w:rFonts w:ascii="Times New Roman" w:hAnsi="Times New Roman" w:cs="Times New Roman"/>
          <w:sz w:val="28"/>
          <w:szCs w:val="28"/>
        </w:rPr>
        <w:t xml:space="preserve"> сельсовет муниципального района Мишкинский район Республики Башкортостан. </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Депутатский запрос (далее – запрос) – это письменное обращение депутата (депутатов) Совета сельского поселения Большешадинский сельсовет муниципального района Мишкинский район Республики Башкортостан (далее - Совет сельского поселения), связанное с осуществлением своих полномочий к органам местного самоуправления и должностным лицам местного самоуправления (далее – органы и должностные лица), к руководителям предприятий, организаций, учреждений независимо от их организационно – правовых форм, расположенных на территории сельского поселения Большешадинский</w:t>
      </w:r>
      <w:proofErr w:type="gramEnd"/>
      <w:r>
        <w:rPr>
          <w:rFonts w:ascii="Times New Roman" w:hAnsi="Times New Roman" w:cs="Times New Roman"/>
          <w:sz w:val="28"/>
          <w:szCs w:val="28"/>
        </w:rPr>
        <w:t xml:space="preserve"> сельсовет муниципального района Мишкинский район Республики Башкортостан (далее – сельского поселения) с целью получения объяснений по вопросам, входящим в компетенцию указанных органов и должностных лиц.</w:t>
      </w:r>
    </w:p>
    <w:p w:rsidR="00C0268D" w:rsidRDefault="00C0268D" w:rsidP="00C0268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Запрос направляется исходя из государственных, муниципальных и общественных интересов, отражает актуальные вопросы, связанные с жизнедеятельностью </w:t>
      </w:r>
      <w:r>
        <w:rPr>
          <w:rFonts w:ascii="Times New Roman" w:hAnsi="Times New Roman" w:cs="Times New Roman"/>
          <w:b/>
          <w:sz w:val="28"/>
          <w:szCs w:val="28"/>
        </w:rPr>
        <w:t>сельского поселения</w:t>
      </w:r>
      <w:r>
        <w:rPr>
          <w:rFonts w:ascii="Times New Roman" w:hAnsi="Times New Roman" w:cs="Times New Roman"/>
          <w:sz w:val="28"/>
          <w:szCs w:val="28"/>
        </w:rPr>
        <w:t xml:space="preserve">, затрагивающие интересы граждан - жителей </w:t>
      </w:r>
      <w:r>
        <w:rPr>
          <w:rFonts w:ascii="Times New Roman" w:hAnsi="Times New Roman" w:cs="Times New Roman"/>
          <w:b/>
          <w:sz w:val="28"/>
          <w:szCs w:val="28"/>
        </w:rPr>
        <w:t>сельского поселения</w:t>
      </w:r>
      <w:r>
        <w:rPr>
          <w:rFonts w:ascii="Times New Roman" w:hAnsi="Times New Roman" w:cs="Times New Roman"/>
          <w:sz w:val="28"/>
          <w:szCs w:val="28"/>
        </w:rPr>
        <w:t>.</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Запрос является крайним средством депутатского воздействия. Ему должны предшествовать все возможные иные меры разрешения возникшей проблемы, в том числе и депутатские обращения.</w:t>
      </w:r>
    </w:p>
    <w:p w:rsidR="00C0268D" w:rsidRDefault="00C0268D" w:rsidP="00C0268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color w:val="26282F"/>
          <w:sz w:val="28"/>
          <w:szCs w:val="28"/>
        </w:rPr>
        <w:t xml:space="preserve"> </w:t>
      </w:r>
      <w:r>
        <w:rPr>
          <w:rFonts w:ascii="Times New Roman" w:hAnsi="Times New Roman" w:cs="Times New Roman"/>
          <w:sz w:val="28"/>
          <w:szCs w:val="28"/>
        </w:rPr>
        <w:t>3. С запросом могут выступить депутаты Совета сельского поселения не только по собственной инициативе, но и по просьбе избирателей, общественных организаций, при этом окончательное решение о целесообразности запроса, вносить или не вносить запрос, принадлежит депутатам Совета сельского поселения.</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Запрос, как правило, адресуется одному органу или должностному лицу, но может быть направлен и нескольким органам или должностным лицам, если проблема носит комплексный характер.</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Запрос не может затрагивать конкретные дела, находящиеся в производстве суда, органов дознания и предварительного следствия.</w:t>
      </w:r>
    </w:p>
    <w:p w:rsidR="00C0268D" w:rsidRDefault="00C0268D" w:rsidP="00C026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Порядок формирования запроса</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Запрос должен быть мотивированным, ясным, отражать действительно острую, актуальную для сельского поселения проблему и исходить из государственных, муниципальных и общественных интересов.</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допускается направление депутатского запроса в личных интересах депутата.</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 запросе указывается:</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кому адресован запрос;</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факты нарушения закона или претензии адресату; </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конкретные действия депутата (группы депутатов) Совета сельского поселения по устранению указанных недостатков и меры, ранее принимаемые для разрешения вопроса;</w:t>
      </w:r>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предложения депутата (группы депутатов) Совета сельского поселения для решения названных проблем;</w:t>
      </w:r>
    </w:p>
    <w:p w:rsidR="00C0268D" w:rsidRDefault="00C0268D" w:rsidP="00C0268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5) фамилия, имя, отчество депутата (депутатов) Совета сельского поселения, подписавшего текст запроса, номер (номера) избирательного округа;</w:t>
      </w:r>
      <w:proofErr w:type="gramEnd"/>
    </w:p>
    <w:p w:rsidR="00C0268D" w:rsidRDefault="00C0268D" w:rsidP="00C026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дата формирования запроса.</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Инициатор запроса от своего имени подписывает запрос, от имени постоянных комиссий запрос подписывают их председатели, от имени Совета сельского поселения  – Глава сельского поселения.</w:t>
      </w:r>
    </w:p>
    <w:p w:rsidR="00C0268D" w:rsidRDefault="00C0268D" w:rsidP="00C026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Порядок внесения и обсуждения запроса</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В целях более обстоятельного изучения существа вопроса и своевременного его рассмотрения на очередном заседании Совета сельского поселения запрос направляется главе сельского поселения за 10 дней до заседания Совета сельского поселения, в остальных случаях согласно Регламенту Совета сельского поселения.</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Запрос включается в повестку дня заседания Совета сельского поселения и вносится на заседание Совета сельского поселения, по данному депутатскому запросу принимается решение Совета сельского поселения.</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Глава сельского поселения вправе пригласить на заседание заинтересованных лиц, заранее сообщить органу местного самоуправления или должностному лицу о готовящемся запросе в их адрес.</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 По запросу могут быть открыты прения, по нему принимается решение Совета сельского поселения. Запрос считается принятым, если за него проголосовало большинство от установленной численности депутатов Совета сельского поселения.</w:t>
      </w:r>
    </w:p>
    <w:p w:rsidR="00C0268D" w:rsidRDefault="00C0268D" w:rsidP="00C0268D">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4. Контроль ответов на запросы</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Адресат, кому направлен запрос, не вправе отклонить его и оставить без ответа. Совет сельского поселения, его постоянные комиссии вправе на своих заседаниях рассмотреть ход выполнения решения по ответу на запрос.</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Ответ на запрос направляется в адрес Совета сельского поселения не позднее чем через 15 дней со дня получения запроса или иной срок, установленный в запросе. Срок ответа на запрос может быть продлен по просьбе адресата при необходимости дополнительного изучения вопроса до 30 дней со дня получения запроса адресатом. В этом случае адресат направляет в семидневный срок промежуточный ответ Совету сельского поселения. </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Ответ на запрос выносится на обсуждение Совета сельского поселения в присутствии должностного лица, подписавшего ответ. </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По результатам рассмотрения запроса Совет сельского поселения принимает решение. </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В случае признания Советом сельского поселения ответа на запрос неудовлетворительным, решение Совета сельского поселения направляется лицу, подписавшему ответ, а также вышестоящему должностному лицу, которые в десятидневный срок должны сообщить о принятых мерах в соответствии с решением Совета сельского поселения</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Решение Совета депутатов о признании запроса депутата, группы депутатов депутатским запросом, текст запроса и ответ на него по решению Совета депутатов могут быть опубликованы в средствах массовой информации. </w:t>
      </w:r>
    </w:p>
    <w:p w:rsidR="00C0268D" w:rsidRDefault="00C0268D" w:rsidP="00C0268D">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5. Ответственность за нарушение порядка рассмотрения депутатского запроса</w:t>
      </w:r>
    </w:p>
    <w:p w:rsidR="00C0268D" w:rsidRDefault="00C0268D" w:rsidP="00C026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Ответственность за предоставление заведомо ложной информации, несоблюдение  указанных настоящим Положением сроков и порядка предоставления информации устанавливается законодательством Российской Федерации. </w:t>
      </w:r>
    </w:p>
    <w:p w:rsidR="00647104" w:rsidRDefault="00647104"/>
    <w:sectPr w:rsidR="00647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268D"/>
    <w:rsid w:val="00647104"/>
    <w:rsid w:val="00C02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268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0268D"/>
    <w:rPr>
      <w:rFonts w:ascii="Times New Roman" w:eastAsia="Times New Roman" w:hAnsi="Times New Roman" w:cs="Times New Roman"/>
      <w:sz w:val="28"/>
      <w:szCs w:val="20"/>
    </w:rPr>
  </w:style>
  <w:style w:type="character" w:styleId="a5">
    <w:name w:val="Hyperlink"/>
    <w:basedOn w:val="a0"/>
    <w:uiPriority w:val="99"/>
    <w:semiHidden/>
    <w:unhideWhenUsed/>
    <w:rsid w:val="00C0268D"/>
    <w:rPr>
      <w:color w:val="0000FF"/>
      <w:u w:val="single"/>
    </w:rPr>
  </w:style>
  <w:style w:type="paragraph" w:styleId="a6">
    <w:name w:val="Balloon Text"/>
    <w:basedOn w:val="a"/>
    <w:link w:val="a7"/>
    <w:uiPriority w:val="99"/>
    <w:semiHidden/>
    <w:unhideWhenUsed/>
    <w:rsid w:val="00C02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2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shka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Company>Reanimator Extreme Edition</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2017-06-07T07:26:00Z</dcterms:created>
  <dcterms:modified xsi:type="dcterms:W3CDTF">2017-06-07T07:26:00Z</dcterms:modified>
</cp:coreProperties>
</file>