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322"/>
        <w:gridCol w:w="2033"/>
        <w:gridCol w:w="4142"/>
      </w:tblGrid>
      <w:tr w:rsidR="00170E1B" w:rsidRPr="000F6039" w:rsidTr="00E5514F">
        <w:trPr>
          <w:trHeight w:val="2552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70E1B" w:rsidRPr="00170E1B" w:rsidRDefault="00170E1B" w:rsidP="00E5514F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70E1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БАШҠОРТОСТАН РЕСПУЛИКАҺЫ  </w:t>
            </w:r>
          </w:p>
          <w:p w:rsidR="00170E1B" w:rsidRPr="00170E1B" w:rsidRDefault="00170E1B" w:rsidP="00E5514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70E1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МИШКӘ РАЙОНЫ</w:t>
            </w:r>
          </w:p>
          <w:p w:rsidR="00170E1B" w:rsidRPr="00170E1B" w:rsidRDefault="00170E1B" w:rsidP="00E5514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70E1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170E1B" w:rsidRPr="00170E1B" w:rsidRDefault="00170E1B" w:rsidP="00170E1B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70E1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ОЛО ШАҘЫ АУЫЛ СОВЕТЫ</w:t>
            </w:r>
            <w:r w:rsidRPr="00170E1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br/>
              <w:t>АУЫЛ БИЛӘМӘҺЕ СОВЕТЫ</w:t>
            </w:r>
          </w:p>
          <w:p w:rsidR="00170E1B" w:rsidRPr="00170E1B" w:rsidRDefault="00170E1B" w:rsidP="00E5514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70E1B">
              <w:rPr>
                <w:rFonts w:ascii="Times New Roman" w:hAnsi="Times New Roman" w:cs="Times New Roman"/>
                <w:b/>
                <w:sz w:val="24"/>
                <w:szCs w:val="24"/>
              </w:rPr>
              <w:t>452345</w:t>
            </w:r>
            <w:r w:rsidRPr="00170E1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Оло</w:t>
            </w:r>
            <w:proofErr w:type="gramStart"/>
            <w:r w:rsidRPr="00170E1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Ш</w:t>
            </w:r>
            <w:proofErr w:type="gramEnd"/>
            <w:r w:rsidRPr="00170E1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аҙы ауылы,</w:t>
            </w:r>
          </w:p>
          <w:p w:rsidR="00170E1B" w:rsidRPr="00170E1B" w:rsidRDefault="00170E1B" w:rsidP="00E5514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70E1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Али Ҡарнай урамы,7</w:t>
            </w:r>
          </w:p>
          <w:p w:rsidR="00170E1B" w:rsidRPr="00170E1B" w:rsidRDefault="00170E1B" w:rsidP="00E5514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1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70E1B" w:rsidRPr="00170E1B" w:rsidRDefault="00170E1B" w:rsidP="00E5514F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0E1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13716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70E1B" w:rsidRPr="00170E1B" w:rsidRDefault="00170E1B" w:rsidP="00E5514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70E1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РЕСПУБЛИКА БАШКОРТОСТАН</w:t>
            </w:r>
          </w:p>
          <w:p w:rsidR="00170E1B" w:rsidRPr="00170E1B" w:rsidRDefault="00170E1B" w:rsidP="00E5514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70E1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170E1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br/>
              <w:t>452345,д.Большие Шады,</w:t>
            </w:r>
          </w:p>
          <w:p w:rsidR="00170E1B" w:rsidRPr="00170E1B" w:rsidRDefault="00170E1B" w:rsidP="00E5514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70E1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ул.Али Карная,7</w:t>
            </w:r>
          </w:p>
          <w:p w:rsidR="00170E1B" w:rsidRPr="00170E1B" w:rsidRDefault="00170E1B" w:rsidP="00E5514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0E1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Тел.2-33-40,2-33-31</w:t>
            </w:r>
          </w:p>
        </w:tc>
      </w:tr>
    </w:tbl>
    <w:p w:rsidR="00170E1B" w:rsidRDefault="00170E1B" w:rsidP="00170E1B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 w:rsidRPr="00665EC8">
        <w:rPr>
          <w:b/>
          <w:sz w:val="28"/>
          <w:szCs w:val="28"/>
        </w:rPr>
        <w:t>ҠАРАР                                                                         РЕШЕНИЕ</w:t>
      </w:r>
    </w:p>
    <w:p w:rsidR="00170E1B" w:rsidRDefault="00170E1B" w:rsidP="00170E1B">
      <w:pPr>
        <w:pStyle w:val="a3"/>
        <w:spacing w:after="0"/>
        <w:ind w:firstLine="720"/>
        <w:rPr>
          <w:b/>
          <w:sz w:val="28"/>
          <w:szCs w:val="28"/>
        </w:rPr>
      </w:pPr>
    </w:p>
    <w:p w:rsidR="00170E1B" w:rsidRDefault="00170E1B" w:rsidP="00170E1B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Об отмене </w:t>
      </w:r>
      <w:r w:rsidRPr="00C34C10">
        <w:rPr>
          <w:b/>
          <w:sz w:val="28"/>
        </w:rPr>
        <w:t>п.2.1, 2.4 - 2.4.9 раздела 2 Решения Совета сельского поселения Большешадинский сельсовет муниципального района Мишкинский район № 90 от 25.05.2012 г. об утверждении «Правил и санитарного содержания территории  сельского поселения Большешадинский сельсовет муниципального района Мишкинский район Республики Башкортостан»</w:t>
      </w:r>
    </w:p>
    <w:p w:rsidR="00170E1B" w:rsidRDefault="00170E1B" w:rsidP="00170E1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0E1B" w:rsidRDefault="00170E1B" w:rsidP="00170E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№81-2015 от 18.03.2015 года,</w:t>
      </w:r>
      <w:r w:rsidRPr="00A33282">
        <w:rPr>
          <w:rFonts w:ascii="Times New Roman" w:hAnsi="Times New Roman" w:cs="Times New Roman"/>
          <w:sz w:val="28"/>
          <w:szCs w:val="28"/>
        </w:rPr>
        <w:t xml:space="preserve"> С</w:t>
      </w:r>
      <w:r w:rsidRPr="00A33282">
        <w:rPr>
          <w:rFonts w:ascii="Times New Roman" w:hAnsi="Times New Roman" w:cs="Times New Roman"/>
          <w:sz w:val="28"/>
        </w:rPr>
        <w:t xml:space="preserve">овет </w:t>
      </w:r>
      <w:r>
        <w:rPr>
          <w:rFonts w:ascii="Times New Roman" w:hAnsi="Times New Roman" w:cs="Times New Roman"/>
          <w:sz w:val="28"/>
        </w:rPr>
        <w:t xml:space="preserve">сельского поселения Большешадинский сельсовет </w:t>
      </w:r>
      <w:r w:rsidRPr="00A33282">
        <w:rPr>
          <w:rFonts w:ascii="Times New Roman" w:hAnsi="Times New Roman" w:cs="Times New Roman"/>
          <w:sz w:val="28"/>
        </w:rPr>
        <w:t xml:space="preserve">муниципального района  Мишкинский  район Республики Башкортостан </w:t>
      </w:r>
      <w:r>
        <w:rPr>
          <w:rFonts w:ascii="Times New Roman" w:hAnsi="Times New Roman" w:cs="Times New Roman"/>
          <w:sz w:val="28"/>
        </w:rPr>
        <w:t xml:space="preserve">второго </w:t>
      </w:r>
      <w:r w:rsidRPr="00A33282">
        <w:rPr>
          <w:rFonts w:ascii="Times New Roman" w:hAnsi="Times New Roman" w:cs="Times New Roman"/>
          <w:sz w:val="28"/>
        </w:rPr>
        <w:t>созыва РЕШИЛ:</w:t>
      </w:r>
    </w:p>
    <w:p w:rsidR="00170E1B" w:rsidRDefault="00170E1B" w:rsidP="00170E1B">
      <w:pPr>
        <w:pStyle w:val="P8"/>
        <w:jc w:val="both"/>
        <w:rPr>
          <w:sz w:val="28"/>
        </w:rPr>
      </w:pPr>
      <w:r>
        <w:rPr>
          <w:sz w:val="28"/>
        </w:rPr>
        <w:t>1. Отменить п.2.1, 2.4 - 2.4.9 раздела 2 Решения Совета сельского поселения Большешадинский сельсовет муниципального района Мишкинский район № 90 от 25.05.2012 г. об утверждении «Правил и санитарного содержания территории  сельского поселения Большешадинский сельсовет муниципального района Мишкинский район Республики Башкортостан»</w:t>
      </w:r>
    </w:p>
    <w:p w:rsidR="00170E1B" w:rsidRDefault="00170E1B" w:rsidP="00170E1B">
      <w:pPr>
        <w:pStyle w:val="P8"/>
        <w:jc w:val="both"/>
        <w:rPr>
          <w:sz w:val="28"/>
          <w:szCs w:val="28"/>
        </w:rPr>
      </w:pPr>
      <w:r w:rsidRPr="00D336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Юридические и должностные лица в целях выполнения Правил по содержанию и благоустройству территорий сельского поселения обязаны:</w:t>
      </w:r>
    </w:p>
    <w:p w:rsidR="00170E1B" w:rsidRDefault="00170E1B" w:rsidP="00170E1B">
      <w:pPr>
        <w:pStyle w:val="P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170E1B" w:rsidRDefault="00170E1B" w:rsidP="00170E1B">
      <w:pPr>
        <w:pStyle w:val="P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инструкции или внести в должностные обязанности положения, определяющие порядок уборки и содержания территории и объектов благоустройства;</w:t>
      </w:r>
    </w:p>
    <w:p w:rsidR="00170E1B" w:rsidRDefault="00170E1B" w:rsidP="00170E1B">
      <w:pPr>
        <w:pStyle w:val="P1"/>
        <w:numPr>
          <w:ilvl w:val="0"/>
          <w:numId w:val="1"/>
        </w:numPr>
        <w:jc w:val="both"/>
        <w:rPr>
          <w:rStyle w:val="T1"/>
          <w:sz w:val="28"/>
          <w:szCs w:val="28"/>
        </w:rPr>
      </w:pPr>
      <w:r>
        <w:rPr>
          <w:rStyle w:val="T2"/>
          <w:sz w:val="28"/>
          <w:szCs w:val="28"/>
        </w:rPr>
        <w:t>обе</w:t>
      </w:r>
      <w:r>
        <w:rPr>
          <w:rStyle w:val="T5"/>
          <w:sz w:val="28"/>
          <w:szCs w:val="28"/>
        </w:rPr>
        <w:t>спе</w:t>
      </w:r>
      <w:r>
        <w:rPr>
          <w:rStyle w:val="T2"/>
          <w:sz w:val="28"/>
          <w:szCs w:val="28"/>
        </w:rPr>
        <w:t>чить</w:t>
      </w:r>
      <w:r>
        <w:rPr>
          <w:rStyle w:val="T1"/>
          <w:sz w:val="28"/>
          <w:szCs w:val="28"/>
        </w:rPr>
        <w:t xml:space="preserve"> (при необходимости заключить договоры  </w:t>
      </w:r>
      <w:r>
        <w:rPr>
          <w:rStyle w:val="T5"/>
          <w:sz w:val="28"/>
          <w:szCs w:val="28"/>
        </w:rPr>
        <w:t>со сп</w:t>
      </w:r>
      <w:r>
        <w:rPr>
          <w:rStyle w:val="T1"/>
          <w:sz w:val="28"/>
          <w:szCs w:val="28"/>
        </w:rPr>
        <w:t>ециализированными предприятиями) сбор, вывоз и утилизацию отходов и мусора.</w:t>
      </w:r>
    </w:p>
    <w:p w:rsidR="00170E1B" w:rsidRPr="007E6A0A" w:rsidRDefault="00170E1B" w:rsidP="00170E1B">
      <w:pPr>
        <w:pStyle w:val="P1"/>
        <w:numPr>
          <w:ilvl w:val="0"/>
          <w:numId w:val="1"/>
        </w:numPr>
        <w:jc w:val="both"/>
        <w:rPr>
          <w:rStyle w:val="T1"/>
          <w:sz w:val="28"/>
          <w:szCs w:val="28"/>
        </w:rPr>
      </w:pPr>
      <w:r w:rsidRPr="007E6A0A">
        <w:rPr>
          <w:rStyle w:val="T1"/>
          <w:b/>
          <w:bCs/>
          <w:sz w:val="28"/>
          <w:szCs w:val="28"/>
        </w:rPr>
        <w:t xml:space="preserve">2.4. </w:t>
      </w:r>
      <w:r w:rsidRPr="007E6A0A">
        <w:rPr>
          <w:rStyle w:val="T1"/>
          <w:sz w:val="28"/>
          <w:szCs w:val="28"/>
        </w:rPr>
        <w:t xml:space="preserve">Определение границ уборки территорий, закрепленных за юридическими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уборку, </w:t>
      </w:r>
      <w:r w:rsidRPr="007E6A0A">
        <w:rPr>
          <w:rStyle w:val="T5"/>
          <w:sz w:val="28"/>
          <w:szCs w:val="28"/>
        </w:rPr>
        <w:t xml:space="preserve">выкос </w:t>
      </w:r>
      <w:r w:rsidRPr="007E6A0A">
        <w:rPr>
          <w:rStyle w:val="T1"/>
          <w:sz w:val="28"/>
          <w:szCs w:val="28"/>
        </w:rPr>
        <w:t xml:space="preserve">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170E1B" w:rsidRDefault="00170E1B" w:rsidP="00170E1B">
      <w:pPr>
        <w:pStyle w:val="P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T1"/>
          <w:b/>
          <w:bCs/>
          <w:sz w:val="28"/>
          <w:szCs w:val="28"/>
        </w:rPr>
        <w:lastRenderedPageBreak/>
        <w:t>2.4.1.</w:t>
      </w:r>
      <w:r>
        <w:rPr>
          <w:rStyle w:val="T1"/>
          <w:sz w:val="28"/>
          <w:szCs w:val="28"/>
        </w:rPr>
        <w:t xml:space="preserve"> Объекты коммунального назначения (насосные, </w:t>
      </w:r>
      <w:r>
        <w:rPr>
          <w:rStyle w:val="T2"/>
          <w:sz w:val="28"/>
          <w:szCs w:val="28"/>
        </w:rPr>
        <w:t>газора</w:t>
      </w:r>
      <w:r>
        <w:rPr>
          <w:rStyle w:val="T5"/>
          <w:sz w:val="28"/>
          <w:szCs w:val="28"/>
        </w:rPr>
        <w:t>спр</w:t>
      </w:r>
      <w:r>
        <w:rPr>
          <w:rStyle w:val="T2"/>
          <w:sz w:val="28"/>
          <w:szCs w:val="28"/>
        </w:rPr>
        <w:t>еделительные</w:t>
      </w:r>
      <w:r>
        <w:rPr>
          <w:rStyle w:val="T1"/>
          <w:sz w:val="28"/>
          <w:szCs w:val="28"/>
        </w:rPr>
        <w:t xml:space="preserve"> станции, электрические подстанции, котельные и т.д.): на площади в радиусе до 25м;</w:t>
      </w:r>
    </w:p>
    <w:p w:rsidR="00170E1B" w:rsidRDefault="00170E1B" w:rsidP="00170E1B">
      <w:pPr>
        <w:pStyle w:val="P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2.4.2.</w:t>
      </w:r>
      <w:r>
        <w:rPr>
          <w:sz w:val="28"/>
          <w:szCs w:val="28"/>
        </w:rPr>
        <w:t xml:space="preserve"> Гаражи, хозяйственные постройки в зоне жилой застройки населенных пунктов: на площади в радиусе до 15м;</w:t>
      </w:r>
    </w:p>
    <w:p w:rsidR="00170E1B" w:rsidRDefault="00170E1B" w:rsidP="00170E1B">
      <w:pPr>
        <w:pStyle w:val="P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2.4.3.</w:t>
      </w:r>
      <w:r>
        <w:rPr>
          <w:sz w:val="28"/>
          <w:szCs w:val="28"/>
        </w:rPr>
        <w:t xml:space="preserve"> Линии электропередач 220В: вокруг опор в радиусе 2м;</w:t>
      </w:r>
    </w:p>
    <w:p w:rsidR="00170E1B" w:rsidRDefault="00170E1B" w:rsidP="00170E1B">
      <w:pPr>
        <w:pStyle w:val="P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2.4.4.</w:t>
      </w:r>
      <w:r>
        <w:rPr>
          <w:sz w:val="28"/>
          <w:szCs w:val="28"/>
        </w:rPr>
        <w:t xml:space="preserve"> Воздушные теплотрассы и высоковольтные линии электропередач: вдоль их прохождения по 5м в каждую сторону от теплотрассы или проекции крайнего провода;</w:t>
      </w:r>
    </w:p>
    <w:p w:rsidR="00170E1B" w:rsidRDefault="00170E1B" w:rsidP="00170E1B">
      <w:pPr>
        <w:pStyle w:val="P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2.4.5.</w:t>
      </w:r>
      <w:r>
        <w:rPr>
          <w:sz w:val="28"/>
          <w:szCs w:val="28"/>
        </w:rPr>
        <w:t xml:space="preserve"> Садовые, дачные и огороднические объединения, </w:t>
      </w:r>
      <w:proofErr w:type="spellStart"/>
      <w:r>
        <w:rPr>
          <w:sz w:val="28"/>
          <w:szCs w:val="28"/>
        </w:rPr>
        <w:t>автокооперативы</w:t>
      </w:r>
      <w:proofErr w:type="spellEnd"/>
      <w:r>
        <w:rPr>
          <w:sz w:val="28"/>
          <w:szCs w:val="28"/>
        </w:rPr>
        <w:t>: на расстоянии до основных автомобильных дорог, в отсутствие таковых на площади не менее 30 метров по периметру от границ земельных участков;</w:t>
      </w:r>
    </w:p>
    <w:p w:rsidR="00170E1B" w:rsidRDefault="00170E1B" w:rsidP="00170E1B">
      <w:pPr>
        <w:pStyle w:val="P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2.4.6. </w:t>
      </w:r>
      <w:proofErr w:type="gramStart"/>
      <w:r>
        <w:rPr>
          <w:sz w:val="28"/>
          <w:szCs w:val="28"/>
        </w:rPr>
        <w:t>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т.ч. палатки, павильоны, киоски, лотки и пр. - на площади до 25 м по периметру;</w:t>
      </w:r>
      <w:proofErr w:type="gramEnd"/>
    </w:p>
    <w:p w:rsidR="00170E1B" w:rsidRDefault="00170E1B" w:rsidP="00170E1B">
      <w:pPr>
        <w:pStyle w:val="P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T1"/>
          <w:b/>
          <w:bCs/>
          <w:sz w:val="28"/>
          <w:szCs w:val="28"/>
        </w:rPr>
        <w:t>2.4.7.</w:t>
      </w:r>
      <w:r>
        <w:rPr>
          <w:rStyle w:val="T1"/>
          <w:sz w:val="28"/>
          <w:szCs w:val="28"/>
        </w:rPr>
        <w:t xml:space="preserve"> Школы, дошкольные учреждения, иные учебные заведения, а также владельцы индивидуальных жилых домов: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обочину. В случае обособленного </w:t>
      </w:r>
      <w:r>
        <w:rPr>
          <w:rStyle w:val="T2"/>
          <w:sz w:val="28"/>
          <w:szCs w:val="28"/>
        </w:rPr>
        <w:t>ра</w:t>
      </w:r>
      <w:r>
        <w:rPr>
          <w:rStyle w:val="T5"/>
          <w:sz w:val="28"/>
          <w:szCs w:val="28"/>
        </w:rPr>
        <w:t>сп</w:t>
      </w:r>
      <w:r>
        <w:rPr>
          <w:rStyle w:val="T2"/>
          <w:sz w:val="28"/>
          <w:szCs w:val="28"/>
        </w:rPr>
        <w:t>оложения</w:t>
      </w:r>
      <w:r>
        <w:rPr>
          <w:rStyle w:val="T1"/>
          <w:sz w:val="28"/>
          <w:szCs w:val="28"/>
        </w:rPr>
        <w:t xml:space="preserve"> объекта: по фасаду – до середины проезжей части, с остальных сторон уборке подлежит 15 м прилегающей территории с каждой стороны.</w:t>
      </w:r>
    </w:p>
    <w:p w:rsidR="00170E1B" w:rsidRDefault="00170E1B" w:rsidP="00170E1B">
      <w:pPr>
        <w:pStyle w:val="P1"/>
        <w:numPr>
          <w:ilvl w:val="0"/>
          <w:numId w:val="1"/>
        </w:numPr>
        <w:jc w:val="both"/>
        <w:rPr>
          <w:rStyle w:val="T2"/>
          <w:sz w:val="28"/>
          <w:szCs w:val="28"/>
        </w:rPr>
      </w:pPr>
      <w:r>
        <w:rPr>
          <w:rStyle w:val="T1"/>
          <w:b/>
          <w:bCs/>
          <w:sz w:val="28"/>
          <w:szCs w:val="28"/>
        </w:rPr>
        <w:t xml:space="preserve">2.4.8. </w:t>
      </w:r>
      <w:r>
        <w:rPr>
          <w:rStyle w:val="T1"/>
          <w:sz w:val="28"/>
          <w:szCs w:val="28"/>
        </w:rPr>
        <w:t xml:space="preserve">Уборка вокруг остановочных павильонов пассажирского </w:t>
      </w:r>
      <w:r>
        <w:rPr>
          <w:rStyle w:val="T2"/>
          <w:sz w:val="28"/>
          <w:szCs w:val="28"/>
        </w:rPr>
        <w:t>тран</w:t>
      </w:r>
      <w:r>
        <w:rPr>
          <w:rStyle w:val="T5"/>
          <w:sz w:val="28"/>
          <w:szCs w:val="28"/>
        </w:rPr>
        <w:t>сп</w:t>
      </w:r>
      <w:r>
        <w:rPr>
          <w:rStyle w:val="T2"/>
          <w:sz w:val="28"/>
          <w:szCs w:val="28"/>
        </w:rPr>
        <w:t>орта</w:t>
      </w:r>
      <w:r>
        <w:rPr>
          <w:rStyle w:val="T1"/>
          <w:sz w:val="28"/>
          <w:szCs w:val="28"/>
        </w:rPr>
        <w:t xml:space="preserve"> в радиусе 10м, а так же их ремонт, кроме случаев, когда в остановочном павильоне функционирует торговая точка, осуществляется соответствующими </w:t>
      </w:r>
      <w:r>
        <w:rPr>
          <w:rStyle w:val="T2"/>
          <w:sz w:val="28"/>
          <w:szCs w:val="28"/>
        </w:rPr>
        <w:t>тран</w:t>
      </w:r>
      <w:r>
        <w:rPr>
          <w:rStyle w:val="T5"/>
          <w:sz w:val="28"/>
          <w:szCs w:val="28"/>
        </w:rPr>
        <w:t>сп</w:t>
      </w:r>
      <w:r>
        <w:rPr>
          <w:rStyle w:val="T2"/>
          <w:sz w:val="28"/>
          <w:szCs w:val="28"/>
        </w:rPr>
        <w:t>ортными</w:t>
      </w:r>
      <w:r>
        <w:rPr>
          <w:rStyle w:val="T1"/>
          <w:sz w:val="28"/>
          <w:szCs w:val="28"/>
        </w:rPr>
        <w:t xml:space="preserve"> предприятиями, за которыми они закреплены. </w:t>
      </w:r>
    </w:p>
    <w:p w:rsidR="00170E1B" w:rsidRPr="00F6345D" w:rsidRDefault="00170E1B" w:rsidP="00170E1B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T1"/>
          <w:sz w:val="28"/>
          <w:szCs w:val="28"/>
        </w:rPr>
      </w:pPr>
      <w:r w:rsidRPr="00F6345D">
        <w:rPr>
          <w:rStyle w:val="T1"/>
          <w:rFonts w:ascii="Times New Roman" w:hAnsi="Times New Roman" w:cs="Times New Roman"/>
          <w:b/>
          <w:bCs/>
          <w:sz w:val="28"/>
          <w:szCs w:val="28"/>
        </w:rPr>
        <w:t xml:space="preserve">2.4.9. </w:t>
      </w:r>
      <w:r w:rsidRPr="00F6345D">
        <w:rPr>
          <w:rStyle w:val="T9"/>
          <w:rFonts w:ascii="Times New Roman" w:hAnsi="Times New Roman" w:cs="Times New Roman"/>
          <w:sz w:val="28"/>
          <w:szCs w:val="28"/>
        </w:rPr>
        <w:t>Т</w:t>
      </w:r>
      <w:r w:rsidRPr="00F6345D">
        <w:rPr>
          <w:rStyle w:val="T1"/>
          <w:rFonts w:ascii="Times New Roman" w:hAnsi="Times New Roman" w:cs="Times New Roman"/>
          <w:sz w:val="28"/>
          <w:szCs w:val="28"/>
        </w:rPr>
        <w:t>ерритории, прилегающие к различным искусственным, естественным водоемам, рекам, ручьям, расположенным (протекающим) на территории Сельско</w:t>
      </w:r>
      <w:r w:rsidRPr="00F6345D">
        <w:rPr>
          <w:rStyle w:val="T14"/>
          <w:rFonts w:ascii="Times New Roman" w:hAnsi="Times New Roman" w:cs="Times New Roman"/>
          <w:sz w:val="28"/>
          <w:szCs w:val="28"/>
        </w:rPr>
        <w:t>го</w:t>
      </w:r>
      <w:r w:rsidRPr="00F6345D">
        <w:rPr>
          <w:rStyle w:val="T1"/>
          <w:rFonts w:ascii="Times New Roman" w:hAnsi="Times New Roman" w:cs="Times New Roman"/>
          <w:sz w:val="28"/>
          <w:szCs w:val="28"/>
        </w:rPr>
        <w:t xml:space="preserve"> поселени</w:t>
      </w:r>
      <w:r w:rsidRPr="00F6345D">
        <w:rPr>
          <w:rStyle w:val="T14"/>
          <w:rFonts w:ascii="Times New Roman" w:hAnsi="Times New Roman" w:cs="Times New Roman"/>
          <w:sz w:val="28"/>
          <w:szCs w:val="28"/>
        </w:rPr>
        <w:t>я</w:t>
      </w:r>
      <w:r w:rsidRPr="00F6345D">
        <w:rPr>
          <w:rStyle w:val="T1"/>
          <w:rFonts w:ascii="Times New Roman" w:hAnsi="Times New Roman" w:cs="Times New Roman"/>
          <w:sz w:val="28"/>
          <w:szCs w:val="28"/>
        </w:rPr>
        <w:t xml:space="preserve"> </w:t>
      </w:r>
      <w:r w:rsidRPr="00F6345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6345D">
        <w:rPr>
          <w:rStyle w:val="T1"/>
          <w:rFonts w:ascii="Times New Roman" w:hAnsi="Times New Roman" w:cs="Times New Roman"/>
          <w:sz w:val="28"/>
          <w:szCs w:val="28"/>
        </w:rPr>
        <w:t xml:space="preserve">  сельсовет, убираются силами и средствами предприятий и организаций, в ведении которых они находятся. Уборке подлежит территория берега не менее 25 метров</w:t>
      </w:r>
      <w:r>
        <w:rPr>
          <w:rStyle w:val="T1"/>
          <w:rFonts w:ascii="Times New Roman" w:hAnsi="Times New Roman" w:cs="Times New Roman"/>
          <w:sz w:val="28"/>
          <w:szCs w:val="28"/>
        </w:rPr>
        <w:t>.</w:t>
      </w:r>
    </w:p>
    <w:p w:rsidR="00170E1B" w:rsidRDefault="00170E1B" w:rsidP="00170E1B">
      <w:pPr>
        <w:pStyle w:val="P1"/>
        <w:jc w:val="both"/>
        <w:rPr>
          <w:b/>
          <w:bCs/>
          <w:sz w:val="28"/>
          <w:szCs w:val="28"/>
        </w:rPr>
      </w:pPr>
    </w:p>
    <w:p w:rsidR="00170E1B" w:rsidRPr="00AB262B" w:rsidRDefault="00170E1B" w:rsidP="00170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AB262B">
        <w:rPr>
          <w:rFonts w:ascii="Times New Roman" w:hAnsi="Times New Roman" w:cs="Times New Roman"/>
          <w:sz w:val="28"/>
          <w:szCs w:val="28"/>
          <w:lang w:val="ba-RU" w:bidi="hi-IN"/>
        </w:rPr>
        <w:t>Глава сельского поселения</w:t>
      </w:r>
      <w:r w:rsidRPr="00AB262B">
        <w:rPr>
          <w:rFonts w:ascii="Times New Roman" w:hAnsi="Times New Roman" w:cs="Times New Roman"/>
          <w:sz w:val="28"/>
          <w:szCs w:val="28"/>
          <w:lang w:bidi="hi-IN"/>
        </w:rPr>
        <w:t xml:space="preserve">:                                 </w:t>
      </w:r>
      <w:proofErr w:type="spellStart"/>
      <w:r w:rsidRPr="00AB262B">
        <w:rPr>
          <w:rFonts w:ascii="Times New Roman" w:hAnsi="Times New Roman" w:cs="Times New Roman"/>
          <w:sz w:val="28"/>
          <w:szCs w:val="28"/>
          <w:lang w:bidi="hi-IN"/>
        </w:rPr>
        <w:t>Р.Г.Хаертдинова</w:t>
      </w:r>
      <w:proofErr w:type="spellEnd"/>
      <w:r w:rsidRPr="00AB262B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170E1B" w:rsidRDefault="00170E1B" w:rsidP="00170E1B">
      <w:pPr>
        <w:spacing w:after="0" w:line="240" w:lineRule="auto"/>
        <w:jc w:val="both"/>
        <w:rPr>
          <w:sz w:val="28"/>
          <w:szCs w:val="28"/>
          <w:lang w:bidi="hi-IN"/>
        </w:rPr>
      </w:pPr>
    </w:p>
    <w:p w:rsidR="00170E1B" w:rsidRPr="00AD56E5" w:rsidRDefault="00170E1B" w:rsidP="00170E1B">
      <w:pPr>
        <w:pStyle w:val="a3"/>
        <w:spacing w:after="0"/>
        <w:rPr>
          <w:sz w:val="28"/>
          <w:szCs w:val="28"/>
        </w:rPr>
      </w:pPr>
      <w:r w:rsidRPr="00AD56E5">
        <w:rPr>
          <w:sz w:val="28"/>
          <w:szCs w:val="28"/>
        </w:rPr>
        <w:t>д</w:t>
      </w:r>
      <w:proofErr w:type="gramStart"/>
      <w:r w:rsidRPr="00AD56E5">
        <w:rPr>
          <w:sz w:val="28"/>
          <w:szCs w:val="28"/>
        </w:rPr>
        <w:t>.Б</w:t>
      </w:r>
      <w:proofErr w:type="gramEnd"/>
      <w:r w:rsidRPr="00AD56E5">
        <w:rPr>
          <w:sz w:val="28"/>
          <w:szCs w:val="28"/>
        </w:rPr>
        <w:t xml:space="preserve">ольшие </w:t>
      </w:r>
      <w:proofErr w:type="spellStart"/>
      <w:r w:rsidRPr="00AD56E5">
        <w:rPr>
          <w:sz w:val="28"/>
          <w:szCs w:val="28"/>
        </w:rPr>
        <w:t>Шады</w:t>
      </w:r>
      <w:proofErr w:type="spellEnd"/>
    </w:p>
    <w:p w:rsidR="00170E1B" w:rsidRPr="00AD56E5" w:rsidRDefault="00170E1B" w:rsidP="00170E1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Pr="00AD56E5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Pr="00AD56E5">
        <w:rPr>
          <w:sz w:val="28"/>
          <w:szCs w:val="28"/>
        </w:rPr>
        <w:t xml:space="preserve"> 2015 г.</w:t>
      </w:r>
    </w:p>
    <w:p w:rsidR="00170E1B" w:rsidRPr="00AD56E5" w:rsidRDefault="00170E1B" w:rsidP="00170E1B">
      <w:pPr>
        <w:pStyle w:val="a3"/>
        <w:spacing w:after="0"/>
        <w:rPr>
          <w:sz w:val="28"/>
          <w:szCs w:val="28"/>
        </w:rPr>
      </w:pPr>
      <w:r w:rsidRPr="00AD56E5">
        <w:rPr>
          <w:sz w:val="28"/>
          <w:szCs w:val="28"/>
        </w:rPr>
        <w:t>№2</w:t>
      </w:r>
      <w:r>
        <w:rPr>
          <w:sz w:val="28"/>
          <w:szCs w:val="28"/>
        </w:rPr>
        <w:t>98</w:t>
      </w:r>
    </w:p>
    <w:p w:rsidR="0046263F" w:rsidRDefault="0046263F"/>
    <w:sectPr w:rsidR="0046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BEE"/>
    <w:multiLevelType w:val="hybridMultilevel"/>
    <w:tmpl w:val="B7441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E1B"/>
    <w:rsid w:val="00170E1B"/>
    <w:rsid w:val="0046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0E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170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0E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70E1B"/>
    <w:pPr>
      <w:ind w:left="720"/>
      <w:contextualSpacing/>
    </w:pPr>
  </w:style>
  <w:style w:type="character" w:customStyle="1" w:styleId="T1">
    <w:name w:val="T1"/>
    <w:hidden/>
    <w:rsid w:val="00170E1B"/>
  </w:style>
  <w:style w:type="paragraph" w:customStyle="1" w:styleId="P8">
    <w:name w:val="P8"/>
    <w:basedOn w:val="a"/>
    <w:hidden/>
    <w:rsid w:val="00170E1B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hidden/>
    <w:rsid w:val="00170E1B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">
    <w:name w:val="T2"/>
    <w:hidden/>
    <w:rsid w:val="00170E1B"/>
  </w:style>
  <w:style w:type="character" w:customStyle="1" w:styleId="T5">
    <w:name w:val="T5"/>
    <w:hidden/>
    <w:rsid w:val="00170E1B"/>
  </w:style>
  <w:style w:type="character" w:customStyle="1" w:styleId="T14">
    <w:name w:val="T14"/>
    <w:hidden/>
    <w:rsid w:val="00170E1B"/>
  </w:style>
  <w:style w:type="character" w:customStyle="1" w:styleId="T9">
    <w:name w:val="T9"/>
    <w:hidden/>
    <w:rsid w:val="00170E1B"/>
  </w:style>
  <w:style w:type="paragraph" w:styleId="a6">
    <w:name w:val="Balloon Text"/>
    <w:basedOn w:val="a"/>
    <w:link w:val="a7"/>
    <w:uiPriority w:val="99"/>
    <w:semiHidden/>
    <w:unhideWhenUsed/>
    <w:rsid w:val="0017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2017-06-07T11:20:00Z</dcterms:created>
  <dcterms:modified xsi:type="dcterms:W3CDTF">2017-06-07T11:21:00Z</dcterms:modified>
</cp:coreProperties>
</file>